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932767">
      <w:pPr>
        <w:pStyle w:val="4"/>
        <w:keepNext/>
        <w:keepLines/>
        <w:pageBreakBefore w:val="0"/>
        <w:widowControl w:val="0"/>
        <w:numPr>
          <w:ilvl w:val="0"/>
          <w:numId w:val="0"/>
        </w:numPr>
        <w:kinsoku/>
        <w:wordWrap/>
        <w:overflowPunct/>
        <w:topLinePunct w:val="0"/>
        <w:autoSpaceDE/>
        <w:autoSpaceDN/>
        <w:bidi w:val="0"/>
        <w:adjustRightInd/>
        <w:snapToGrid/>
        <w:spacing w:before="240" w:after="480" w:line="360" w:lineRule="exact"/>
        <w:jc w:val="center"/>
        <w:textAlignment w:val="auto"/>
        <w:rPr>
          <w:rFonts w:hint="eastAsia" w:asciiTheme="minorEastAsia" w:hAnsiTheme="minorEastAsia" w:eastAsiaTheme="minorEastAsia" w:cstheme="minorEastAsia"/>
          <w:b/>
          <w:bCs/>
          <w:sz w:val="24"/>
          <w:szCs w:val="24"/>
          <w:highlight w:val="none"/>
          <w:u w:val="single"/>
          <w:lang w:eastAsia="zh-CN"/>
        </w:rPr>
      </w:pPr>
      <w:bookmarkStart w:id="0" w:name="_Toc54816457"/>
      <w:bookmarkStart w:id="1" w:name="_Toc49663091"/>
      <w:bookmarkStart w:id="2" w:name="_Toc63471351"/>
      <w:bookmarkStart w:id="3" w:name="_Toc300038915"/>
      <w:bookmarkStart w:id="4" w:name="_Toc13309363"/>
      <w:r>
        <w:rPr>
          <w:rFonts w:hint="eastAsia" w:asciiTheme="minorEastAsia" w:hAnsiTheme="minorEastAsia" w:eastAsiaTheme="minorEastAsia" w:cstheme="minorEastAsia"/>
          <w:b/>
          <w:bCs/>
          <w:sz w:val="32"/>
          <w:szCs w:val="32"/>
          <w:highlight w:val="none"/>
          <w:u w:val="single"/>
          <w:lang w:eastAsia="zh-CN"/>
        </w:rPr>
        <w:t>福建福维新材料有限公司-质检中心、附属楼工程</w:t>
      </w:r>
      <w:r>
        <w:rPr>
          <w:rFonts w:hint="eastAsia" w:asciiTheme="minorEastAsia" w:hAnsiTheme="minorEastAsia" w:eastAsiaTheme="minorEastAsia" w:cstheme="minorEastAsia"/>
          <w:b/>
          <w:bCs/>
          <w:sz w:val="32"/>
          <w:szCs w:val="32"/>
          <w:highlight w:val="none"/>
          <w:u w:val="single"/>
          <w:lang w:val="en-US" w:eastAsia="zh-CN"/>
        </w:rPr>
        <w:t>钢筋</w:t>
      </w:r>
      <w:r>
        <w:rPr>
          <w:rFonts w:hint="eastAsia" w:asciiTheme="minorEastAsia" w:hAnsiTheme="minorEastAsia" w:eastAsiaTheme="minorEastAsia" w:cstheme="minorEastAsia"/>
          <w:b/>
          <w:bCs/>
          <w:sz w:val="32"/>
          <w:szCs w:val="32"/>
          <w:highlight w:val="none"/>
          <w:u w:val="single"/>
          <w:lang w:eastAsia="zh-CN"/>
        </w:rPr>
        <w:t>采购</w:t>
      </w:r>
    </w:p>
    <w:p w14:paraId="550A207C">
      <w:pPr>
        <w:pStyle w:val="4"/>
        <w:keepNext/>
        <w:keepLines/>
        <w:pageBreakBefore w:val="0"/>
        <w:widowControl w:val="0"/>
        <w:numPr>
          <w:ilvl w:val="0"/>
          <w:numId w:val="0"/>
        </w:numPr>
        <w:kinsoku/>
        <w:wordWrap/>
        <w:overflowPunct/>
        <w:topLinePunct w:val="0"/>
        <w:autoSpaceDE/>
        <w:autoSpaceDN/>
        <w:bidi w:val="0"/>
        <w:adjustRightInd/>
        <w:snapToGrid/>
        <w:spacing w:before="240" w:after="480" w:line="360" w:lineRule="exact"/>
        <w:jc w:val="center"/>
        <w:textAlignment w:val="auto"/>
        <w:rPr>
          <w:rFonts w:hint="eastAsia"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lang w:eastAsia="zh-CN"/>
        </w:rPr>
        <w:t>招标（邀请）</w:t>
      </w:r>
      <w:r>
        <w:rPr>
          <w:rFonts w:hint="eastAsia" w:asciiTheme="minorEastAsia" w:hAnsiTheme="minorEastAsia" w:eastAsiaTheme="minorEastAsia" w:cstheme="minorEastAsia"/>
          <w:b/>
          <w:bCs/>
          <w:highlight w:val="none"/>
        </w:rPr>
        <w:t>公告</w:t>
      </w:r>
      <w:bookmarkEnd w:id="0"/>
      <w:bookmarkEnd w:id="1"/>
      <w:bookmarkEnd w:id="2"/>
      <w:bookmarkEnd w:id="3"/>
      <w:bookmarkEnd w:id="4"/>
    </w:p>
    <w:p w14:paraId="581ED37C">
      <w:pPr>
        <w:keepNext w:val="0"/>
        <w:keepLines w:val="0"/>
        <w:pageBreakBefore w:val="0"/>
        <w:widowControl/>
        <w:numPr>
          <w:ilvl w:val="0"/>
          <w:numId w:val="0"/>
        </w:numPr>
        <w:tabs>
          <w:tab w:val="left" w:pos="900"/>
          <w:tab w:val="left" w:pos="1100"/>
        </w:tabs>
        <w:kinsoku/>
        <w:wordWrap/>
        <w:overflowPunct/>
        <w:topLinePunct w:val="0"/>
        <w:autoSpaceDE/>
        <w:autoSpaceDN/>
        <w:bidi w:val="0"/>
        <w:adjustRightInd/>
        <w:spacing w:line="420" w:lineRule="exact"/>
        <w:ind w:left="0" w:leftChars="0" w:firstLine="510" w:firstLineChars="0"/>
        <w:textAlignment w:val="auto"/>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i w:val="0"/>
          <w:kern w:val="2"/>
          <w:sz w:val="24"/>
          <w:szCs w:val="24"/>
          <w:lang w:val="en-US" w:eastAsia="zh-CN" w:bidi="ar-SA"/>
        </w:rPr>
        <w:t>一、</w:t>
      </w:r>
      <w:r>
        <w:rPr>
          <w:rFonts w:hint="eastAsia" w:asciiTheme="minorEastAsia" w:hAnsiTheme="minorEastAsia" w:eastAsiaTheme="minorEastAsia" w:cstheme="minorEastAsia"/>
          <w:b/>
          <w:sz w:val="24"/>
          <w:highlight w:val="none"/>
          <w:lang w:eastAsia="zh-CN"/>
        </w:rPr>
        <w:t>招标</w:t>
      </w:r>
      <w:r>
        <w:rPr>
          <w:rFonts w:hint="eastAsia" w:asciiTheme="minorEastAsia" w:hAnsiTheme="minorEastAsia" w:eastAsiaTheme="minorEastAsia" w:cstheme="minorEastAsia"/>
          <w:b/>
          <w:sz w:val="24"/>
          <w:highlight w:val="none"/>
        </w:rPr>
        <w:t>条件</w:t>
      </w:r>
    </w:p>
    <w:p w14:paraId="5D72FBA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right="0" w:rightChars="0" w:firstLine="480" w:firstLineChars="200"/>
        <w:textAlignment w:val="auto"/>
        <w:outlineLvl w:val="9"/>
        <w:rPr>
          <w:rFonts w:hint="eastAsia" w:ascii="宋体" w:eastAsia="宋体" w:cs="Times New Roman"/>
          <w:sz w:val="24"/>
          <w:highlight w:val="none"/>
          <w:lang w:eastAsia="zh-CN"/>
        </w:rPr>
      </w:pPr>
      <w:r>
        <w:rPr>
          <w:rFonts w:hint="eastAsia" w:asciiTheme="minorEastAsia" w:hAnsiTheme="minorEastAsia" w:eastAsiaTheme="minorEastAsia" w:cstheme="minorEastAsia"/>
          <w:sz w:val="24"/>
          <w:highlight w:val="none"/>
        </w:rPr>
        <w:t>本</w:t>
      </w:r>
      <w:r>
        <w:rPr>
          <w:rFonts w:hint="eastAsia" w:asciiTheme="minorEastAsia" w:hAnsiTheme="minorEastAsia" w:eastAsiaTheme="minorEastAsia" w:cstheme="minorEastAsia"/>
          <w:sz w:val="24"/>
          <w:highlight w:val="none"/>
          <w:lang w:eastAsia="zh-CN"/>
        </w:rPr>
        <w:t>招标</w:t>
      </w:r>
      <w:r>
        <w:rPr>
          <w:rFonts w:hint="eastAsia" w:asciiTheme="minorEastAsia" w:hAnsiTheme="minorEastAsia" w:eastAsiaTheme="minorEastAsia" w:cstheme="minorEastAsia"/>
          <w:sz w:val="24"/>
          <w:highlight w:val="none"/>
        </w:rPr>
        <w:t>项目</w:t>
      </w:r>
      <w:r>
        <w:rPr>
          <w:rFonts w:hint="eastAsia" w:asciiTheme="minorEastAsia" w:hAnsiTheme="minorEastAsia" w:eastAsiaTheme="minorEastAsia" w:cstheme="minorEastAsia"/>
          <w:b/>
          <w:bCs/>
          <w:sz w:val="24"/>
          <w:szCs w:val="24"/>
          <w:highlight w:val="none"/>
          <w:u w:val="single"/>
          <w:lang w:val="en-US" w:eastAsia="zh-CN"/>
        </w:rPr>
        <w:t>福建福维新材料有限公司-质检中心、附属楼工程钢筋采购</w:t>
      </w:r>
      <w:r>
        <w:rPr>
          <w:rFonts w:hint="eastAsia" w:asciiTheme="minorEastAsia" w:hAnsiTheme="minorEastAsia" w:eastAsiaTheme="minorEastAsia" w:cstheme="minorEastAsia"/>
          <w:b w:val="0"/>
          <w:bCs w:val="0"/>
          <w:sz w:val="24"/>
          <w:szCs w:val="24"/>
          <w:highlight w:val="none"/>
          <w:u w:val="none"/>
          <w:lang w:val="en-US" w:eastAsia="zh-CN"/>
        </w:rPr>
        <w:t>，</w:t>
      </w:r>
      <w:r>
        <w:rPr>
          <w:rFonts w:hint="eastAsia" w:asciiTheme="minorEastAsia" w:hAnsiTheme="minorEastAsia" w:eastAsiaTheme="minorEastAsia" w:cstheme="minorEastAsia"/>
          <w:sz w:val="24"/>
          <w:highlight w:val="none"/>
          <w:lang w:eastAsia="zh-CN"/>
        </w:rPr>
        <w:t>总承包施工单位为</w:t>
      </w:r>
      <w:r>
        <w:rPr>
          <w:rFonts w:hint="eastAsia" w:asciiTheme="minorEastAsia" w:hAnsiTheme="minorEastAsia" w:eastAsiaTheme="minorEastAsia" w:cstheme="minorEastAsia"/>
          <w:sz w:val="24"/>
          <w:highlight w:val="none"/>
          <w:u w:val="single"/>
          <w:lang w:eastAsia="zh-CN"/>
        </w:rPr>
        <w:t>福州二化建设工程有限公司</w:t>
      </w:r>
      <w:r>
        <w:rPr>
          <w:rFonts w:hint="eastAsia" w:asciiTheme="minorEastAsia" w:hAnsiTheme="minorEastAsia" w:eastAsiaTheme="minorEastAsia" w:cstheme="minorEastAsia"/>
          <w:sz w:val="24"/>
          <w:highlight w:val="none"/>
        </w:rPr>
        <w:t>，建设单位项目业主为</w:t>
      </w:r>
      <w:r>
        <w:rPr>
          <w:rFonts w:hint="eastAsia" w:asciiTheme="minorEastAsia" w:hAnsiTheme="minorEastAsia" w:eastAsiaTheme="minorEastAsia" w:cstheme="minorEastAsia"/>
          <w:sz w:val="24"/>
          <w:highlight w:val="none"/>
          <w:u w:val="single"/>
        </w:rPr>
        <w:t>福建福维新材料有限公司</w:t>
      </w:r>
      <w:r>
        <w:rPr>
          <w:rFonts w:hint="eastAsia" w:asciiTheme="minorEastAsia" w:hAnsiTheme="minorEastAsia" w:eastAsiaTheme="minorEastAsia" w:cstheme="minorEastAsia"/>
          <w:sz w:val="24"/>
          <w:highlight w:val="none"/>
        </w:rPr>
        <w:t>，招标人为</w:t>
      </w:r>
      <w:r>
        <w:rPr>
          <w:rStyle w:val="15"/>
          <w:rFonts w:hint="eastAsia" w:asciiTheme="minorEastAsia" w:hAnsiTheme="minorEastAsia" w:eastAsiaTheme="minorEastAsia" w:cstheme="minorEastAsia"/>
          <w:b/>
          <w:bCs/>
          <w:sz w:val="24"/>
          <w:highlight w:val="none"/>
          <w:u w:val="single"/>
        </w:rPr>
        <w:t>厦门联美商贸有限公司</w:t>
      </w:r>
      <w:r>
        <w:rPr>
          <w:rFonts w:hint="eastAsia" w:asciiTheme="minorEastAsia" w:hAnsiTheme="minorEastAsia" w:eastAsiaTheme="minorEastAsia" w:cstheme="minorEastAsia"/>
          <w:sz w:val="24"/>
          <w:highlight w:val="none"/>
        </w:rPr>
        <w:t>，</w:t>
      </w:r>
      <w:r>
        <w:rPr>
          <w:rFonts w:hint="eastAsia" w:asciiTheme="minorEastAsia" w:hAnsiTheme="minorEastAsia" w:eastAsiaTheme="minorEastAsia" w:cstheme="minorEastAsia"/>
          <w:sz w:val="24"/>
          <w:highlight w:val="none"/>
          <w:lang w:eastAsia="zh-CN"/>
        </w:rPr>
        <w:t>为规范企业内部管理，合理降低工程成本，</w:t>
      </w:r>
      <w:r>
        <w:rPr>
          <w:rFonts w:hint="eastAsia" w:asciiTheme="minorEastAsia" w:hAnsiTheme="minorEastAsia" w:eastAsiaTheme="minorEastAsia" w:cstheme="minorEastAsia"/>
          <w:sz w:val="24"/>
          <w:highlight w:val="none"/>
        </w:rPr>
        <w:t>现对该项目</w:t>
      </w:r>
      <w:r>
        <w:rPr>
          <w:rFonts w:hint="eastAsia" w:asciiTheme="minorEastAsia" w:hAnsiTheme="minorEastAsia" w:eastAsiaTheme="minorEastAsia" w:cstheme="minorEastAsia"/>
          <w:b/>
          <w:bCs/>
          <w:sz w:val="24"/>
          <w:szCs w:val="24"/>
          <w:highlight w:val="none"/>
          <w:u w:val="single"/>
          <w:lang w:val="en-US" w:eastAsia="zh-CN"/>
        </w:rPr>
        <w:t>福建福维新材料有限公司-质检中心、附属楼工程钢筋采购</w:t>
      </w:r>
      <w:r>
        <w:rPr>
          <w:rStyle w:val="15"/>
          <w:rFonts w:hint="eastAsia" w:asciiTheme="minorEastAsia" w:hAnsiTheme="minorEastAsia" w:eastAsiaTheme="minorEastAsia" w:cstheme="minorEastAsia"/>
          <w:b w:val="0"/>
          <w:bCs w:val="0"/>
          <w:sz w:val="24"/>
          <w:highlight w:val="none"/>
          <w:u w:val="none"/>
        </w:rPr>
        <w:t>进</w:t>
      </w:r>
      <w:r>
        <w:rPr>
          <w:rFonts w:hint="eastAsia" w:asciiTheme="minorEastAsia" w:hAnsiTheme="minorEastAsia" w:eastAsiaTheme="minorEastAsia" w:cstheme="minorEastAsia"/>
          <w:sz w:val="24"/>
          <w:highlight w:val="none"/>
        </w:rPr>
        <w:t>行</w:t>
      </w:r>
      <w:r>
        <w:rPr>
          <w:rFonts w:hint="eastAsia" w:asciiTheme="minorEastAsia" w:hAnsiTheme="minorEastAsia" w:eastAsiaTheme="minorEastAsia" w:cstheme="minorEastAsia"/>
          <w:sz w:val="24"/>
          <w:highlight w:val="none"/>
          <w:lang w:eastAsia="zh-CN"/>
        </w:rPr>
        <w:t>邀请招标，</w:t>
      </w:r>
      <w:r>
        <w:rPr>
          <w:rFonts w:hint="eastAsia" w:ascii="宋体"/>
          <w:sz w:val="24"/>
          <w:highlight w:val="none"/>
          <w:lang w:eastAsia="zh-CN"/>
        </w:rPr>
        <w:t>即邀请联美集团合格供应商资源库内所有物资供应类</w:t>
      </w:r>
      <w:r>
        <w:rPr>
          <w:rFonts w:hint="eastAsia" w:ascii="宋体"/>
          <w:sz w:val="24"/>
          <w:highlight w:val="none"/>
          <w:lang w:val="en-US" w:eastAsia="zh-CN"/>
        </w:rPr>
        <w:t>仅</w:t>
      </w:r>
      <w:r>
        <w:rPr>
          <w:rFonts w:hint="eastAsia" w:ascii="宋体"/>
          <w:sz w:val="24"/>
          <w:highlight w:val="none"/>
          <w:lang w:eastAsia="zh-CN"/>
        </w:rPr>
        <w:t>为“</w:t>
      </w:r>
      <w:r>
        <w:rPr>
          <w:rFonts w:hint="eastAsia" w:ascii="宋体"/>
          <w:sz w:val="24"/>
          <w:highlight w:val="none"/>
          <w:lang w:val="en-US" w:eastAsia="zh-CN"/>
        </w:rPr>
        <w:t>钢筋</w:t>
      </w:r>
      <w:r>
        <w:rPr>
          <w:rFonts w:hint="eastAsia" w:ascii="宋体"/>
          <w:sz w:val="24"/>
          <w:highlight w:val="none"/>
          <w:lang w:eastAsia="zh-CN"/>
        </w:rPr>
        <w:t>采购”的供应商。</w:t>
      </w:r>
    </w:p>
    <w:p w14:paraId="288C3C8B">
      <w:pPr>
        <w:keepNext w:val="0"/>
        <w:keepLines w:val="0"/>
        <w:pageBreakBefore w:val="0"/>
        <w:kinsoku/>
        <w:wordWrap/>
        <w:overflowPunct/>
        <w:topLinePunct w:val="0"/>
        <w:bidi w:val="0"/>
        <w:spacing w:line="380" w:lineRule="exact"/>
        <w:ind w:firstLine="480" w:firstLineChars="200"/>
        <w:textAlignment w:val="auto"/>
        <w:rPr>
          <w:rFonts w:hint="eastAsia" w:ascii="宋体" w:hAnsi="宋体" w:cs="Times New Roman"/>
          <w:color w:val="auto"/>
          <w:sz w:val="24"/>
          <w:highlight w:val="none"/>
          <w:shd w:val="clear" w:color="auto" w:fill="auto"/>
          <w:lang w:val="en-US" w:eastAsia="zh-CN"/>
        </w:rPr>
      </w:pPr>
      <w:r>
        <w:rPr>
          <w:rFonts w:hint="eastAsia" w:ascii="宋体" w:hAnsi="宋体" w:cs="Times New Roman"/>
          <w:color w:val="auto"/>
          <w:sz w:val="24"/>
          <w:highlight w:val="none"/>
          <w:shd w:val="clear" w:color="auto" w:fill="auto"/>
          <w:lang w:val="en-US" w:eastAsia="zh-CN"/>
        </w:rPr>
        <w:t>二、项目概况和招标范围</w:t>
      </w:r>
    </w:p>
    <w:p w14:paraId="317B1D18">
      <w:pPr>
        <w:keepNext w:val="0"/>
        <w:keepLines w:val="0"/>
        <w:pageBreakBefore w:val="0"/>
        <w:kinsoku/>
        <w:wordWrap/>
        <w:overflowPunct/>
        <w:topLinePunct w:val="0"/>
        <w:bidi w:val="0"/>
        <w:spacing w:line="380" w:lineRule="exact"/>
        <w:ind w:firstLine="480" w:firstLineChars="200"/>
        <w:textAlignment w:val="auto"/>
        <w:rPr>
          <w:rFonts w:hint="eastAsia" w:ascii="宋体" w:hAnsi="宋体" w:cs="Times New Roman"/>
          <w:color w:val="auto"/>
          <w:sz w:val="24"/>
          <w:highlight w:val="none"/>
          <w:shd w:val="clear" w:color="auto" w:fill="auto"/>
          <w:lang w:val="en-US" w:eastAsia="zh-CN"/>
        </w:rPr>
      </w:pPr>
      <w:r>
        <w:rPr>
          <w:rFonts w:hint="eastAsia" w:ascii="宋体" w:hAnsi="宋体" w:cs="Times New Roman"/>
          <w:color w:val="auto"/>
          <w:sz w:val="24"/>
          <w:highlight w:val="none"/>
          <w:shd w:val="clear" w:color="auto" w:fill="auto"/>
          <w:lang w:val="en-US" w:eastAsia="zh-CN"/>
        </w:rPr>
        <w:t>（一）工程建设地点：福建省三明市永安市曹远镇清水池村；</w:t>
      </w:r>
    </w:p>
    <w:p w14:paraId="2A4F9F6B">
      <w:pPr>
        <w:keepNext w:val="0"/>
        <w:keepLines w:val="0"/>
        <w:pageBreakBefore w:val="0"/>
        <w:kinsoku/>
        <w:wordWrap/>
        <w:overflowPunct/>
        <w:topLinePunct w:val="0"/>
        <w:bidi w:val="0"/>
        <w:spacing w:line="380" w:lineRule="exact"/>
        <w:ind w:firstLine="480" w:firstLineChars="200"/>
        <w:textAlignment w:val="auto"/>
        <w:rPr>
          <w:rFonts w:hint="eastAsia" w:ascii="宋体" w:hAnsi="宋体" w:cs="Times New Roman"/>
          <w:color w:val="auto"/>
          <w:sz w:val="24"/>
          <w:highlight w:val="none"/>
          <w:shd w:val="clear" w:color="auto" w:fill="auto"/>
          <w:lang w:val="en-US" w:eastAsia="zh-CN"/>
        </w:rPr>
      </w:pPr>
      <w:r>
        <w:rPr>
          <w:rFonts w:hint="eastAsia" w:ascii="宋体" w:hAnsi="宋体" w:cs="Times New Roman"/>
          <w:color w:val="auto"/>
          <w:sz w:val="24"/>
          <w:highlight w:val="none"/>
          <w:shd w:val="clear" w:color="auto" w:fill="auto"/>
          <w:lang w:val="en-US" w:eastAsia="zh-CN"/>
        </w:rPr>
        <w:t>（二）工程建设规模：建筑面积约10988.36平方米；</w:t>
      </w:r>
    </w:p>
    <w:p w14:paraId="641043A9">
      <w:pPr>
        <w:keepNext w:val="0"/>
        <w:keepLines w:val="0"/>
        <w:pageBreakBefore w:val="0"/>
        <w:kinsoku/>
        <w:wordWrap/>
        <w:overflowPunct/>
        <w:topLinePunct w:val="0"/>
        <w:bidi w:val="0"/>
        <w:spacing w:line="380" w:lineRule="exact"/>
        <w:ind w:firstLine="480" w:firstLineChars="200"/>
        <w:textAlignment w:val="auto"/>
        <w:rPr>
          <w:rFonts w:hint="eastAsia" w:ascii="宋体" w:hAnsi="宋体" w:cs="Times New Roman"/>
          <w:color w:val="auto"/>
          <w:sz w:val="24"/>
          <w:highlight w:val="none"/>
          <w:shd w:val="clear" w:color="auto" w:fill="auto"/>
          <w:lang w:val="en-US" w:eastAsia="zh-CN"/>
        </w:rPr>
      </w:pPr>
      <w:r>
        <w:rPr>
          <w:rFonts w:hint="eastAsia" w:ascii="宋体" w:hAnsi="宋体" w:cs="Times New Roman"/>
          <w:color w:val="auto"/>
          <w:sz w:val="24"/>
          <w:highlight w:val="none"/>
          <w:shd w:val="clear" w:color="auto" w:fill="auto"/>
          <w:lang w:val="en-US" w:eastAsia="zh-CN"/>
        </w:rPr>
        <w:t>（三）招标范围和内容：该项目所用钢筋材料暂定520吨，具体数量以工程实际使用量为准；</w:t>
      </w:r>
    </w:p>
    <w:p w14:paraId="5D365594">
      <w:pPr>
        <w:keepNext w:val="0"/>
        <w:keepLines w:val="0"/>
        <w:pageBreakBefore w:val="0"/>
        <w:kinsoku/>
        <w:wordWrap/>
        <w:overflowPunct/>
        <w:topLinePunct w:val="0"/>
        <w:bidi w:val="0"/>
        <w:spacing w:line="380" w:lineRule="exact"/>
        <w:ind w:firstLine="480" w:firstLineChars="200"/>
        <w:textAlignment w:val="auto"/>
        <w:rPr>
          <w:rFonts w:hint="eastAsia" w:ascii="宋体" w:hAnsi="宋体" w:cs="Times New Roman"/>
          <w:color w:val="auto"/>
          <w:sz w:val="24"/>
          <w:highlight w:val="none"/>
          <w:shd w:val="clear" w:color="auto" w:fill="auto"/>
          <w:lang w:val="en-US" w:eastAsia="zh-CN"/>
        </w:rPr>
      </w:pPr>
      <w:r>
        <w:rPr>
          <w:rFonts w:hint="eastAsia" w:ascii="宋体" w:hAnsi="宋体" w:cs="Times New Roman"/>
          <w:color w:val="auto"/>
          <w:sz w:val="24"/>
          <w:highlight w:val="none"/>
          <w:shd w:val="clear" w:color="auto" w:fill="auto"/>
          <w:lang w:val="en-US" w:eastAsia="zh-CN"/>
        </w:rPr>
        <w:t>（四）最高限价：钢筋（品牌：三钢、首钢、中钢）结算价格（含税送到不包卸车）按每批次实际到货时间的前一日三明地区“我的钢铁网”对应品牌网价（当日网价如有备注价按备注价，当日有多次网价按最后一次网价结算，当天没有网价向前逆推直至有网价。）下浮数值不能低于100元/吨。</w:t>
      </w:r>
    </w:p>
    <w:p w14:paraId="5226FE49">
      <w:pPr>
        <w:keepNext w:val="0"/>
        <w:keepLines w:val="0"/>
        <w:pageBreakBefore w:val="0"/>
        <w:widowControl/>
        <w:numPr>
          <w:ilvl w:val="1"/>
          <w:numId w:val="0"/>
        </w:numPr>
        <w:kinsoku/>
        <w:wordWrap/>
        <w:overflowPunct/>
        <w:topLinePunct w:val="0"/>
        <w:autoSpaceDE/>
        <w:autoSpaceDN/>
        <w:bidi w:val="0"/>
        <w:adjustRightInd/>
        <w:spacing w:line="380" w:lineRule="exact"/>
        <w:ind w:left="0" w:leftChars="0" w:firstLine="510" w:firstLineChars="0"/>
        <w:jc w:val="left"/>
        <w:textAlignment w:val="auto"/>
        <w:rPr>
          <w:rFonts w:hint="eastAsia" w:asciiTheme="minorEastAsia" w:hAnsiTheme="minorEastAsia" w:eastAsiaTheme="minorEastAsia" w:cstheme="minorEastAsia"/>
          <w:sz w:val="24"/>
          <w:highlight w:val="none"/>
        </w:rPr>
      </w:pPr>
      <w:r>
        <w:rPr>
          <w:rFonts w:hint="eastAsia" w:ascii="宋体" w:hAnsi="宋体" w:cstheme="minorEastAsia"/>
          <w:i w:val="0"/>
          <w:kern w:val="2"/>
          <w:sz w:val="24"/>
          <w:szCs w:val="24"/>
          <w:lang w:val="en-US" w:eastAsia="zh-CN" w:bidi="ar-SA"/>
        </w:rPr>
        <w:t>（五）</w:t>
      </w:r>
      <w:r>
        <w:rPr>
          <w:rFonts w:hint="eastAsia" w:asciiTheme="minorEastAsia" w:hAnsiTheme="minorEastAsia" w:eastAsiaTheme="minorEastAsia" w:cstheme="minorEastAsia"/>
          <w:sz w:val="24"/>
          <w:highlight w:val="none"/>
        </w:rPr>
        <w:t>工期要求：总工期为</w:t>
      </w:r>
      <w:r>
        <w:rPr>
          <w:rFonts w:hint="eastAsia" w:asciiTheme="minorEastAsia" w:hAnsiTheme="minorEastAsia" w:eastAsiaTheme="minorEastAsia" w:cstheme="minorEastAsia"/>
          <w:sz w:val="24"/>
          <w:highlight w:val="none"/>
          <w:u w:val="single" w:color="auto"/>
          <w:lang w:val="en-US" w:eastAsia="zh-CN"/>
        </w:rPr>
        <w:t xml:space="preserve">  180  </w:t>
      </w:r>
      <w:r>
        <w:rPr>
          <w:rFonts w:hint="eastAsia" w:asciiTheme="minorEastAsia" w:hAnsiTheme="minorEastAsia" w:eastAsiaTheme="minorEastAsia" w:cstheme="minorEastAsia"/>
          <w:sz w:val="24"/>
          <w:highlight w:val="none"/>
        </w:rPr>
        <w:t>个日历天；其中各关键节点的工期要求为（如有）</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lang w:val="en-US" w:eastAsia="zh-CN"/>
        </w:rPr>
        <w:t>/</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w:t>
      </w:r>
    </w:p>
    <w:p w14:paraId="131834FF">
      <w:pPr>
        <w:keepNext w:val="0"/>
        <w:keepLines w:val="0"/>
        <w:pageBreakBefore w:val="0"/>
        <w:widowControl/>
        <w:numPr>
          <w:ilvl w:val="1"/>
          <w:numId w:val="0"/>
        </w:numPr>
        <w:kinsoku/>
        <w:wordWrap/>
        <w:overflowPunct/>
        <w:topLinePunct w:val="0"/>
        <w:autoSpaceDE/>
        <w:autoSpaceDN/>
        <w:bidi w:val="0"/>
        <w:adjustRightInd/>
        <w:spacing w:line="380" w:lineRule="exact"/>
        <w:ind w:left="0" w:leftChars="0" w:firstLine="510" w:firstLineChars="0"/>
        <w:jc w:val="left"/>
        <w:textAlignment w:val="auto"/>
        <w:rPr>
          <w:rFonts w:hint="eastAsia" w:asciiTheme="minorEastAsia" w:hAnsiTheme="minorEastAsia" w:eastAsiaTheme="minorEastAsia" w:cstheme="minorEastAsia"/>
          <w:sz w:val="24"/>
          <w:highlight w:val="none"/>
        </w:rPr>
      </w:pPr>
      <w:r>
        <w:rPr>
          <w:rFonts w:hint="eastAsia" w:ascii="宋体" w:hAnsi="宋体" w:cstheme="minorEastAsia"/>
          <w:i w:val="0"/>
          <w:kern w:val="2"/>
          <w:sz w:val="24"/>
          <w:szCs w:val="24"/>
          <w:lang w:val="en-US" w:eastAsia="zh-CN" w:bidi="ar-SA"/>
        </w:rPr>
        <w:t>（六）</w:t>
      </w:r>
      <w:r>
        <w:rPr>
          <w:rFonts w:hint="eastAsia" w:asciiTheme="minorEastAsia" w:hAnsiTheme="minorEastAsia" w:eastAsiaTheme="minorEastAsia" w:cstheme="minorEastAsia"/>
          <w:sz w:val="24"/>
          <w:highlight w:val="none"/>
        </w:rPr>
        <w:t>标段划分（如有）：</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single"/>
          <w:lang w:val="en-US" w:eastAsia="zh-CN"/>
        </w:rPr>
        <w:t xml:space="preserve"> / </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rPr>
        <w:t>；</w:t>
      </w:r>
    </w:p>
    <w:p w14:paraId="5713C376">
      <w:pPr>
        <w:keepNext w:val="0"/>
        <w:keepLines w:val="0"/>
        <w:pageBreakBefore w:val="0"/>
        <w:widowControl/>
        <w:numPr>
          <w:ilvl w:val="1"/>
          <w:numId w:val="0"/>
        </w:numPr>
        <w:kinsoku/>
        <w:wordWrap/>
        <w:overflowPunct/>
        <w:topLinePunct w:val="0"/>
        <w:autoSpaceDE/>
        <w:autoSpaceDN/>
        <w:bidi w:val="0"/>
        <w:adjustRightInd/>
        <w:spacing w:line="380" w:lineRule="exact"/>
        <w:ind w:firstLine="480" w:firstLineChars="200"/>
        <w:jc w:val="left"/>
        <w:textAlignment w:val="auto"/>
        <w:rPr>
          <w:rFonts w:hint="eastAsia" w:asciiTheme="minorEastAsia" w:hAnsiTheme="minorEastAsia" w:eastAsiaTheme="minorEastAsia" w:cstheme="minorEastAsia"/>
          <w:sz w:val="24"/>
          <w:highlight w:val="none"/>
        </w:rPr>
      </w:pPr>
      <w:r>
        <w:rPr>
          <w:rFonts w:hint="eastAsia" w:ascii="宋体" w:hAnsi="宋体" w:cstheme="minorEastAsia"/>
          <w:i w:val="0"/>
          <w:kern w:val="2"/>
          <w:sz w:val="24"/>
          <w:szCs w:val="24"/>
          <w:lang w:val="en-US" w:eastAsia="zh-CN" w:bidi="ar-SA"/>
        </w:rPr>
        <w:t>（七）</w:t>
      </w:r>
      <w:r>
        <w:rPr>
          <w:rFonts w:hint="eastAsia" w:asciiTheme="minorEastAsia" w:hAnsiTheme="minorEastAsia" w:eastAsiaTheme="minorEastAsia" w:cstheme="minorEastAsia"/>
          <w:sz w:val="24"/>
          <w:highlight w:val="none"/>
        </w:rPr>
        <w:t>质量要求：</w:t>
      </w:r>
      <w:r>
        <w:rPr>
          <w:rStyle w:val="15"/>
          <w:rFonts w:hint="eastAsia" w:ascii="宋体" w:hAnsi="宋体" w:cs="宋体"/>
          <w:color w:val="auto"/>
          <w:kern w:val="0"/>
          <w:sz w:val="24"/>
          <w:highlight w:val="none"/>
          <w:shd w:val="clear" w:color="auto" w:fill="auto"/>
        </w:rPr>
        <w:t>符合国家现行规范及相关标准。交付的产品由检验报告确认为不合格的或不符合本合同约定的质量标准的，投标人应并为此负一切法律和经济责任。</w:t>
      </w:r>
    </w:p>
    <w:p w14:paraId="08381588">
      <w:pPr>
        <w:keepNext w:val="0"/>
        <w:keepLines w:val="0"/>
        <w:pageBreakBefore w:val="0"/>
        <w:widowControl/>
        <w:numPr>
          <w:ilvl w:val="0"/>
          <w:numId w:val="0"/>
        </w:numPr>
        <w:tabs>
          <w:tab w:val="left" w:pos="900"/>
          <w:tab w:val="left" w:pos="1100"/>
        </w:tabs>
        <w:kinsoku/>
        <w:wordWrap/>
        <w:overflowPunct/>
        <w:topLinePunct w:val="0"/>
        <w:autoSpaceDE/>
        <w:autoSpaceDN/>
        <w:bidi w:val="0"/>
        <w:adjustRightInd/>
        <w:spacing w:line="380" w:lineRule="exact"/>
        <w:ind w:left="0" w:leftChars="0" w:firstLine="510" w:firstLineChars="0"/>
        <w:textAlignment w:val="auto"/>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lang w:val="en-US" w:eastAsia="zh-CN"/>
        </w:rPr>
        <w:t>三、</w:t>
      </w:r>
      <w:r>
        <w:rPr>
          <w:rFonts w:hint="eastAsia" w:asciiTheme="minorEastAsia" w:hAnsiTheme="minorEastAsia" w:eastAsiaTheme="minorEastAsia" w:cstheme="minorEastAsia"/>
          <w:b/>
          <w:sz w:val="24"/>
          <w:highlight w:val="none"/>
        </w:rPr>
        <w:t>投标人资格要求及审查办法</w:t>
      </w:r>
    </w:p>
    <w:p w14:paraId="5535255B">
      <w:pPr>
        <w:keepNext w:val="0"/>
        <w:keepLines w:val="0"/>
        <w:pageBreakBefore w:val="0"/>
        <w:widowControl/>
        <w:numPr>
          <w:ilvl w:val="1"/>
          <w:numId w:val="0"/>
        </w:numPr>
        <w:kinsoku/>
        <w:wordWrap/>
        <w:overflowPunct/>
        <w:topLinePunct w:val="0"/>
        <w:autoSpaceDE/>
        <w:autoSpaceDN/>
        <w:bidi w:val="0"/>
        <w:adjustRightInd/>
        <w:spacing w:line="380" w:lineRule="exact"/>
        <w:ind w:firstLine="480" w:firstLineChars="200"/>
        <w:jc w:val="left"/>
        <w:textAlignment w:val="auto"/>
        <w:rPr>
          <w:rStyle w:val="15"/>
          <w:rFonts w:hint="eastAsia" w:ascii="宋体" w:hAnsi="宋体" w:cs="宋体" w:eastAsiaTheme="minorEastAsia"/>
          <w:color w:val="auto"/>
          <w:kern w:val="0"/>
          <w:sz w:val="24"/>
          <w:highlight w:val="none"/>
          <w:shd w:val="clear" w:color="auto" w:fill="auto"/>
          <w:lang w:val="en-US" w:eastAsia="zh-CN"/>
        </w:rPr>
      </w:pPr>
      <w:r>
        <w:rPr>
          <w:rStyle w:val="15"/>
          <w:rFonts w:hint="eastAsia" w:ascii="宋体" w:hAnsi="宋体" w:cs="宋体" w:eastAsiaTheme="minorEastAsia"/>
          <w:color w:val="auto"/>
          <w:kern w:val="0"/>
          <w:sz w:val="24"/>
          <w:highlight w:val="none"/>
          <w:shd w:val="clear" w:color="auto" w:fill="auto"/>
          <w:lang w:val="en-US" w:eastAsia="zh-CN"/>
        </w:rPr>
        <w:t>（一）已在福建能源石化集团阳光采购平台完成供应商登记;</w:t>
      </w:r>
    </w:p>
    <w:p w14:paraId="57357C51">
      <w:pPr>
        <w:keepNext w:val="0"/>
        <w:keepLines w:val="0"/>
        <w:pageBreakBefore w:val="0"/>
        <w:widowControl/>
        <w:numPr>
          <w:ilvl w:val="1"/>
          <w:numId w:val="0"/>
        </w:numPr>
        <w:kinsoku/>
        <w:wordWrap/>
        <w:overflowPunct/>
        <w:topLinePunct w:val="0"/>
        <w:autoSpaceDE/>
        <w:autoSpaceDN/>
        <w:bidi w:val="0"/>
        <w:adjustRightInd/>
        <w:spacing w:line="380" w:lineRule="exact"/>
        <w:ind w:firstLine="480" w:firstLineChars="200"/>
        <w:jc w:val="left"/>
        <w:textAlignment w:val="auto"/>
        <w:rPr>
          <w:rStyle w:val="15"/>
          <w:rFonts w:hint="eastAsia" w:ascii="宋体" w:hAnsi="宋体" w:cs="宋体" w:eastAsiaTheme="minorEastAsia"/>
          <w:color w:val="auto"/>
          <w:kern w:val="0"/>
          <w:sz w:val="24"/>
          <w:highlight w:val="none"/>
          <w:shd w:val="clear" w:color="auto" w:fill="auto"/>
          <w:lang w:val="en-US" w:eastAsia="zh-CN"/>
        </w:rPr>
      </w:pPr>
      <w:r>
        <w:rPr>
          <w:rStyle w:val="15"/>
          <w:rFonts w:hint="eastAsia" w:ascii="宋体" w:hAnsi="宋体" w:cs="宋体" w:eastAsiaTheme="minorEastAsia"/>
          <w:color w:val="auto"/>
          <w:kern w:val="0"/>
          <w:sz w:val="24"/>
          <w:highlight w:val="none"/>
          <w:shd w:val="clear" w:color="auto" w:fill="auto"/>
          <w:lang w:val="en-US" w:eastAsia="zh-CN"/>
        </w:rPr>
        <w:t>（二）法人或者其他组织的营业执照等证明文件，自然人的身份证明；投标人是法人或者其他组织的应提供营业执照等证明文件，投标人是自然人的应提供有效的自然人身份</w:t>
      </w:r>
      <w:bookmarkStart w:id="5" w:name="_GoBack"/>
      <w:bookmarkEnd w:id="5"/>
      <w:r>
        <w:rPr>
          <w:rStyle w:val="15"/>
          <w:rFonts w:hint="eastAsia" w:ascii="宋体" w:hAnsi="宋体" w:cs="宋体" w:eastAsiaTheme="minorEastAsia"/>
          <w:color w:val="auto"/>
          <w:kern w:val="0"/>
          <w:sz w:val="24"/>
          <w:highlight w:val="none"/>
          <w:shd w:val="clear" w:color="auto" w:fill="auto"/>
          <w:lang w:val="en-US" w:eastAsia="zh-CN"/>
        </w:rPr>
        <w:t>证明。</w:t>
      </w:r>
    </w:p>
    <w:p w14:paraId="002481EE">
      <w:pPr>
        <w:keepNext w:val="0"/>
        <w:keepLines w:val="0"/>
        <w:pageBreakBefore w:val="0"/>
        <w:widowControl/>
        <w:numPr>
          <w:ilvl w:val="1"/>
          <w:numId w:val="0"/>
        </w:numPr>
        <w:kinsoku/>
        <w:wordWrap/>
        <w:overflowPunct/>
        <w:topLinePunct w:val="0"/>
        <w:autoSpaceDE/>
        <w:autoSpaceDN/>
        <w:bidi w:val="0"/>
        <w:adjustRightInd/>
        <w:spacing w:line="380" w:lineRule="exact"/>
        <w:ind w:firstLine="480" w:firstLineChars="200"/>
        <w:jc w:val="left"/>
        <w:textAlignment w:val="auto"/>
        <w:rPr>
          <w:rStyle w:val="15"/>
          <w:rFonts w:hint="eastAsia" w:ascii="宋体" w:hAnsi="宋体" w:cs="宋体" w:eastAsiaTheme="minorEastAsia"/>
          <w:color w:val="auto"/>
          <w:kern w:val="0"/>
          <w:sz w:val="24"/>
          <w:highlight w:val="none"/>
          <w:shd w:val="clear" w:color="auto" w:fill="auto"/>
          <w:lang w:val="en-US" w:eastAsia="zh-CN"/>
        </w:rPr>
      </w:pPr>
      <w:r>
        <w:rPr>
          <w:rStyle w:val="15"/>
          <w:rFonts w:hint="eastAsia" w:ascii="宋体" w:hAnsi="宋体" w:cs="宋体" w:eastAsiaTheme="minorEastAsia"/>
          <w:color w:val="auto"/>
          <w:kern w:val="0"/>
          <w:sz w:val="24"/>
          <w:highlight w:val="none"/>
          <w:shd w:val="clear" w:color="auto" w:fill="auto"/>
          <w:lang w:val="en-US" w:eastAsia="zh-CN"/>
        </w:rPr>
        <w:t>（三）经营活动中无重大违法记录。</w:t>
      </w:r>
    </w:p>
    <w:p w14:paraId="5253514F">
      <w:pPr>
        <w:keepNext w:val="0"/>
        <w:keepLines w:val="0"/>
        <w:pageBreakBefore w:val="0"/>
        <w:widowControl/>
        <w:numPr>
          <w:ilvl w:val="1"/>
          <w:numId w:val="0"/>
        </w:numPr>
        <w:kinsoku/>
        <w:wordWrap/>
        <w:overflowPunct/>
        <w:topLinePunct w:val="0"/>
        <w:autoSpaceDE/>
        <w:autoSpaceDN/>
        <w:bidi w:val="0"/>
        <w:adjustRightInd/>
        <w:spacing w:line="380" w:lineRule="exact"/>
        <w:ind w:firstLine="480" w:firstLineChars="200"/>
        <w:jc w:val="left"/>
        <w:textAlignment w:val="auto"/>
        <w:rPr>
          <w:rStyle w:val="15"/>
          <w:rFonts w:hint="eastAsia" w:ascii="宋体" w:hAnsi="宋体" w:cs="宋体" w:eastAsiaTheme="minorEastAsia"/>
          <w:color w:val="auto"/>
          <w:kern w:val="0"/>
          <w:sz w:val="24"/>
          <w:highlight w:val="none"/>
          <w:shd w:val="clear" w:color="auto" w:fill="auto"/>
          <w:lang w:val="en-US" w:eastAsia="zh-CN"/>
        </w:rPr>
      </w:pPr>
      <w:r>
        <w:rPr>
          <w:rStyle w:val="15"/>
          <w:rFonts w:hint="eastAsia" w:ascii="宋体" w:hAnsi="宋体" w:cs="宋体" w:eastAsiaTheme="minorEastAsia"/>
          <w:color w:val="auto"/>
          <w:kern w:val="0"/>
          <w:sz w:val="24"/>
          <w:highlight w:val="none"/>
          <w:shd w:val="clear" w:color="auto" w:fill="auto"/>
          <w:lang w:val="en-US" w:eastAsia="zh-CN"/>
        </w:rPr>
        <w:t>（四）投标人必须提供法定代表人对投标代表的授权书原件（投标代表不是法定代表人的）。授权书应附上被授权人的身份证复印件。</w:t>
      </w:r>
    </w:p>
    <w:p w14:paraId="5DE519C7">
      <w:pPr>
        <w:keepNext w:val="0"/>
        <w:keepLines w:val="0"/>
        <w:pageBreakBefore w:val="0"/>
        <w:widowControl/>
        <w:numPr>
          <w:ilvl w:val="1"/>
          <w:numId w:val="0"/>
        </w:numPr>
        <w:kinsoku/>
        <w:wordWrap/>
        <w:overflowPunct/>
        <w:topLinePunct w:val="0"/>
        <w:autoSpaceDE/>
        <w:autoSpaceDN/>
        <w:bidi w:val="0"/>
        <w:adjustRightInd/>
        <w:spacing w:line="380" w:lineRule="exact"/>
        <w:ind w:firstLine="480" w:firstLineChars="200"/>
        <w:jc w:val="left"/>
        <w:textAlignment w:val="auto"/>
        <w:rPr>
          <w:rStyle w:val="15"/>
          <w:rFonts w:hint="eastAsia" w:ascii="宋体" w:hAnsi="宋体" w:cs="宋体" w:eastAsiaTheme="minorEastAsia"/>
          <w:color w:val="auto"/>
          <w:kern w:val="0"/>
          <w:sz w:val="24"/>
          <w:highlight w:val="none"/>
          <w:shd w:val="clear" w:color="auto" w:fill="auto"/>
          <w:lang w:val="en-US" w:eastAsia="zh-CN"/>
        </w:rPr>
      </w:pPr>
      <w:r>
        <w:rPr>
          <w:rStyle w:val="15"/>
          <w:rFonts w:hint="eastAsia" w:ascii="宋体" w:hAnsi="宋体" w:cs="宋体" w:eastAsiaTheme="minorEastAsia"/>
          <w:color w:val="auto"/>
          <w:kern w:val="0"/>
          <w:sz w:val="24"/>
          <w:highlight w:val="none"/>
          <w:shd w:val="clear" w:color="auto" w:fill="auto"/>
          <w:lang w:val="en-US" w:eastAsia="zh-CN"/>
        </w:rPr>
        <w:t>（五）投标人必须提供有效期内的生产厂家授权的经销商证书。</w:t>
      </w:r>
    </w:p>
    <w:p w14:paraId="26BBF83E">
      <w:pPr>
        <w:keepNext w:val="0"/>
        <w:keepLines w:val="0"/>
        <w:pageBreakBefore w:val="0"/>
        <w:widowControl/>
        <w:numPr>
          <w:ilvl w:val="0"/>
          <w:numId w:val="0"/>
        </w:numPr>
        <w:tabs>
          <w:tab w:val="left" w:pos="900"/>
          <w:tab w:val="left" w:pos="1100"/>
        </w:tabs>
        <w:kinsoku/>
        <w:wordWrap/>
        <w:overflowPunct/>
        <w:topLinePunct w:val="0"/>
        <w:autoSpaceDE/>
        <w:autoSpaceDN/>
        <w:bidi w:val="0"/>
        <w:adjustRightInd/>
        <w:spacing w:line="380" w:lineRule="exact"/>
        <w:ind w:left="0" w:leftChars="0" w:firstLine="510" w:firstLineChars="0"/>
        <w:textAlignment w:val="auto"/>
        <w:rPr>
          <w:rFonts w:hint="eastAsia" w:asciiTheme="minorEastAsia" w:hAnsiTheme="minorEastAsia" w:eastAsiaTheme="minorEastAsia" w:cstheme="minorEastAsia"/>
          <w:b/>
          <w:bCs/>
          <w:color w:val="000000"/>
          <w:kern w:val="0"/>
          <w:sz w:val="24"/>
          <w:highlight w:val="none"/>
        </w:rPr>
      </w:pPr>
      <w:r>
        <w:rPr>
          <w:rFonts w:hint="eastAsia" w:asciiTheme="minorEastAsia" w:hAnsiTheme="minorEastAsia" w:eastAsiaTheme="minorEastAsia" w:cstheme="minorEastAsia"/>
          <w:b/>
          <w:bCs/>
          <w:i w:val="0"/>
          <w:color w:val="000000"/>
          <w:kern w:val="0"/>
          <w:sz w:val="24"/>
          <w:szCs w:val="24"/>
          <w:lang w:val="en-US" w:eastAsia="zh-CN" w:bidi="ar-SA"/>
        </w:rPr>
        <w:t>四、</w:t>
      </w:r>
      <w:r>
        <w:rPr>
          <w:rFonts w:hint="eastAsia" w:asciiTheme="minorEastAsia" w:hAnsiTheme="minorEastAsia" w:eastAsiaTheme="minorEastAsia" w:cstheme="minorEastAsia"/>
          <w:b/>
          <w:sz w:val="24"/>
          <w:highlight w:val="none"/>
          <w:lang w:eastAsia="zh-CN"/>
        </w:rPr>
        <w:t>招标</w:t>
      </w:r>
      <w:r>
        <w:rPr>
          <w:rFonts w:hint="eastAsia" w:asciiTheme="minorEastAsia" w:hAnsiTheme="minorEastAsia" w:eastAsiaTheme="minorEastAsia" w:cstheme="minorEastAsia"/>
          <w:b/>
          <w:sz w:val="24"/>
          <w:highlight w:val="none"/>
        </w:rPr>
        <w:t>文件的获取</w:t>
      </w:r>
    </w:p>
    <w:p w14:paraId="4E64FA8A">
      <w:pPr>
        <w:pStyle w:val="5"/>
        <w:keepNext w:val="0"/>
        <w:keepLines w:val="0"/>
        <w:pageBreakBefore w:val="0"/>
        <w:widowControl w:val="0"/>
        <w:kinsoku/>
        <w:wordWrap/>
        <w:overflowPunct/>
        <w:topLinePunct w:val="0"/>
        <w:autoSpaceDE/>
        <w:autoSpaceDN/>
        <w:bidi w:val="0"/>
        <w:adjustRightInd/>
        <w:snapToGrid w:val="0"/>
        <w:spacing w:line="380" w:lineRule="exact"/>
        <w:ind w:left="239" w:leftChars="114"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auto"/>
          <w:kern w:val="0"/>
          <w:sz w:val="24"/>
          <w:szCs w:val="24"/>
          <w:highlight w:val="none"/>
        </w:rPr>
        <w:t>凡</w:t>
      </w:r>
      <w:r>
        <w:rPr>
          <w:rFonts w:hint="eastAsia" w:asciiTheme="minorEastAsia" w:hAnsiTheme="minorEastAsia" w:eastAsiaTheme="minorEastAsia" w:cstheme="minorEastAsia"/>
          <w:color w:val="auto"/>
          <w:kern w:val="0"/>
          <w:sz w:val="24"/>
          <w:szCs w:val="24"/>
          <w:highlight w:val="none"/>
          <w:lang w:eastAsia="zh-CN"/>
        </w:rPr>
        <w:t>符合条件且</w:t>
      </w:r>
      <w:r>
        <w:rPr>
          <w:rFonts w:hint="eastAsia" w:asciiTheme="minorEastAsia" w:hAnsiTheme="minorEastAsia" w:eastAsiaTheme="minorEastAsia" w:cstheme="minorEastAsia"/>
          <w:color w:val="auto"/>
          <w:kern w:val="0"/>
          <w:sz w:val="24"/>
          <w:szCs w:val="24"/>
          <w:highlight w:val="none"/>
        </w:rPr>
        <w:t>有意参加投标者，请于</w:t>
      </w:r>
      <w:r>
        <w:rPr>
          <w:rFonts w:hint="eastAsia" w:asciiTheme="minorEastAsia" w:hAnsiTheme="minorEastAsia" w:eastAsiaTheme="minorEastAsia" w:cstheme="minorEastAsia"/>
          <w:sz w:val="24"/>
          <w:highlight w:val="none"/>
          <w:u w:val="single"/>
          <w:lang w:eastAsia="zh-CN"/>
        </w:rPr>
        <w:t>2026</w:t>
      </w:r>
      <w:r>
        <w:rPr>
          <w:rFonts w:hint="eastAsia" w:asciiTheme="minorEastAsia" w:hAnsiTheme="minorEastAsia" w:eastAsiaTheme="minorEastAsia" w:cstheme="minorEastAsia"/>
          <w:sz w:val="24"/>
          <w:highlight w:val="none"/>
          <w:u w:val="none"/>
        </w:rPr>
        <w:t>年</w:t>
      </w:r>
      <w:r>
        <w:rPr>
          <w:rFonts w:hint="eastAsia" w:asciiTheme="minorEastAsia" w:hAnsiTheme="minorEastAsia" w:eastAsiaTheme="minorEastAsia" w:cstheme="minorEastAsia"/>
          <w:sz w:val="24"/>
          <w:highlight w:val="none"/>
          <w:u w:val="single"/>
          <w:lang w:val="en-US" w:eastAsia="zh-CN"/>
        </w:rPr>
        <w:t>9</w:t>
      </w:r>
      <w:r>
        <w:rPr>
          <w:rFonts w:hint="eastAsia" w:asciiTheme="minorEastAsia" w:hAnsiTheme="minorEastAsia" w:eastAsiaTheme="minorEastAsia" w:cstheme="minorEastAsia"/>
          <w:sz w:val="24"/>
          <w:highlight w:val="none"/>
          <w:u w:val="none"/>
        </w:rPr>
        <w:t>月</w:t>
      </w:r>
      <w:r>
        <w:rPr>
          <w:rFonts w:hint="eastAsia" w:asciiTheme="minorEastAsia" w:hAnsiTheme="minorEastAsia" w:eastAsiaTheme="minorEastAsia" w:cstheme="minorEastAsia"/>
          <w:sz w:val="24"/>
          <w:highlight w:val="none"/>
          <w:u w:val="single"/>
          <w:lang w:val="en-US" w:eastAsia="zh-CN"/>
        </w:rPr>
        <w:t>30</w:t>
      </w:r>
      <w:r>
        <w:rPr>
          <w:rFonts w:hint="eastAsia" w:asciiTheme="minorEastAsia" w:hAnsiTheme="minorEastAsia" w:eastAsiaTheme="minorEastAsia" w:cstheme="minorEastAsia"/>
          <w:sz w:val="24"/>
          <w:highlight w:val="none"/>
          <w:u w:val="none"/>
        </w:rPr>
        <w:t>日</w:t>
      </w:r>
      <w:r>
        <w:rPr>
          <w:rFonts w:hint="eastAsia" w:asciiTheme="minorEastAsia" w:hAnsiTheme="minorEastAsia" w:eastAsiaTheme="minorEastAsia" w:cstheme="minorEastAsia"/>
          <w:color w:val="000000"/>
          <w:sz w:val="24"/>
          <w:highlight w:val="none"/>
        </w:rPr>
        <w:t>至</w:t>
      </w:r>
      <w:r>
        <w:rPr>
          <w:rFonts w:hint="eastAsia" w:asciiTheme="minorEastAsia" w:hAnsiTheme="minorEastAsia" w:eastAsiaTheme="minorEastAsia" w:cstheme="minorEastAsia"/>
          <w:sz w:val="24"/>
          <w:highlight w:val="none"/>
          <w:u w:val="single"/>
          <w:lang w:eastAsia="zh-CN"/>
        </w:rPr>
        <w:t>2026</w:t>
      </w:r>
      <w:r>
        <w:rPr>
          <w:rFonts w:hint="eastAsia" w:asciiTheme="minorEastAsia" w:hAnsiTheme="minorEastAsia" w:eastAsiaTheme="minorEastAsia" w:cstheme="minorEastAsia"/>
          <w:sz w:val="24"/>
          <w:highlight w:val="none"/>
          <w:u w:val="single"/>
        </w:rPr>
        <w:t xml:space="preserve"> </w:t>
      </w:r>
      <w:r>
        <w:rPr>
          <w:rFonts w:hint="eastAsia" w:asciiTheme="minorEastAsia" w:hAnsiTheme="minorEastAsia" w:eastAsiaTheme="minorEastAsia" w:cstheme="minorEastAsia"/>
          <w:sz w:val="24"/>
          <w:highlight w:val="none"/>
          <w:u w:val="none"/>
        </w:rPr>
        <w:t>年</w:t>
      </w:r>
      <w:r>
        <w:rPr>
          <w:rFonts w:hint="eastAsia" w:asciiTheme="minorEastAsia" w:hAnsiTheme="minorEastAsia" w:eastAsiaTheme="minorEastAsia" w:cstheme="minorEastAsia"/>
          <w:sz w:val="24"/>
          <w:highlight w:val="none"/>
          <w:u w:val="single"/>
          <w:lang w:val="en-US" w:eastAsia="zh-CN"/>
        </w:rPr>
        <w:t>10</w:t>
      </w:r>
      <w:r>
        <w:rPr>
          <w:rFonts w:hint="eastAsia" w:asciiTheme="minorEastAsia" w:hAnsiTheme="minorEastAsia" w:eastAsiaTheme="minorEastAsia" w:cstheme="minorEastAsia"/>
          <w:sz w:val="24"/>
          <w:highlight w:val="none"/>
          <w:u w:val="none"/>
        </w:rPr>
        <w:t>月</w:t>
      </w:r>
      <w:r>
        <w:rPr>
          <w:rFonts w:hint="eastAsia" w:asciiTheme="minorEastAsia" w:hAnsiTheme="minorEastAsia" w:eastAsiaTheme="minorEastAsia" w:cstheme="minorEastAsia"/>
          <w:sz w:val="24"/>
          <w:highlight w:val="none"/>
          <w:u w:val="single"/>
          <w:lang w:val="en-US" w:eastAsia="zh-CN"/>
        </w:rPr>
        <w:t xml:space="preserve">     8</w:t>
      </w:r>
      <w:r>
        <w:rPr>
          <w:rFonts w:hint="eastAsia" w:asciiTheme="minorEastAsia" w:hAnsiTheme="minorEastAsia" w:eastAsiaTheme="minorEastAsia" w:cstheme="minorEastAsia"/>
          <w:sz w:val="24"/>
          <w:highlight w:val="none"/>
          <w:u w:val="none"/>
        </w:rPr>
        <w:t>日</w:t>
      </w:r>
      <w:r>
        <w:rPr>
          <w:rFonts w:hint="eastAsia" w:asciiTheme="minorEastAsia" w:hAnsiTheme="minorEastAsia" w:eastAsiaTheme="minorEastAsia" w:cstheme="minorEastAsia"/>
          <w:color w:val="auto"/>
          <w:kern w:val="0"/>
          <w:sz w:val="24"/>
          <w:szCs w:val="24"/>
          <w:highlight w:val="none"/>
        </w:rPr>
        <w:t>，每日上午</w:t>
      </w:r>
      <w:r>
        <w:rPr>
          <w:rFonts w:hint="eastAsia" w:asciiTheme="minorEastAsia" w:hAnsiTheme="minorEastAsia" w:eastAsiaTheme="minorEastAsia" w:cstheme="minorEastAsia"/>
          <w:color w:val="auto"/>
          <w:kern w:val="0"/>
          <w:sz w:val="24"/>
          <w:szCs w:val="24"/>
          <w:highlight w:val="none"/>
          <w:u w:val="single" w:color="auto"/>
          <w:lang w:val="en-US" w:eastAsia="zh-CN"/>
        </w:rPr>
        <w:t>09：00</w:t>
      </w:r>
      <w:r>
        <w:rPr>
          <w:rFonts w:hint="eastAsia" w:asciiTheme="minorEastAsia" w:hAnsiTheme="minorEastAsia" w:eastAsiaTheme="minorEastAsia" w:cstheme="minorEastAsia"/>
          <w:color w:val="auto"/>
          <w:kern w:val="0"/>
          <w:sz w:val="24"/>
          <w:szCs w:val="24"/>
          <w:highlight w:val="none"/>
        </w:rPr>
        <w:t>时至</w:t>
      </w:r>
      <w:r>
        <w:rPr>
          <w:rFonts w:hint="eastAsia" w:asciiTheme="minorEastAsia" w:hAnsiTheme="minorEastAsia" w:eastAsiaTheme="minorEastAsia" w:cstheme="minorEastAsia"/>
          <w:color w:val="auto"/>
          <w:kern w:val="0"/>
          <w:sz w:val="24"/>
          <w:szCs w:val="24"/>
          <w:highlight w:val="none"/>
          <w:u w:val="single" w:color="auto"/>
          <w:lang w:val="en-US" w:eastAsia="zh-CN"/>
        </w:rPr>
        <w:t>11：30</w:t>
      </w:r>
      <w:r>
        <w:rPr>
          <w:rFonts w:hint="eastAsia" w:asciiTheme="minorEastAsia" w:hAnsiTheme="minorEastAsia" w:eastAsiaTheme="minorEastAsia" w:cstheme="minorEastAsia"/>
          <w:color w:val="auto"/>
          <w:kern w:val="0"/>
          <w:sz w:val="24"/>
          <w:szCs w:val="24"/>
          <w:highlight w:val="none"/>
        </w:rPr>
        <w:t>时，下午</w:t>
      </w:r>
      <w:r>
        <w:rPr>
          <w:rFonts w:hint="eastAsia" w:asciiTheme="minorEastAsia" w:hAnsiTheme="minorEastAsia" w:eastAsiaTheme="minorEastAsia" w:cstheme="minorEastAsia"/>
          <w:color w:val="auto"/>
          <w:kern w:val="0"/>
          <w:sz w:val="24"/>
          <w:szCs w:val="24"/>
          <w:highlight w:val="none"/>
          <w:u w:val="single" w:color="auto"/>
          <w:lang w:val="en-US" w:eastAsia="zh-CN"/>
        </w:rPr>
        <w:t xml:space="preserve">14：30 </w:t>
      </w:r>
      <w:r>
        <w:rPr>
          <w:rFonts w:hint="eastAsia" w:asciiTheme="minorEastAsia" w:hAnsiTheme="minorEastAsia" w:eastAsiaTheme="minorEastAsia" w:cstheme="minorEastAsia"/>
          <w:color w:val="auto"/>
          <w:kern w:val="0"/>
          <w:sz w:val="24"/>
          <w:szCs w:val="24"/>
          <w:highlight w:val="none"/>
        </w:rPr>
        <w:t>时至</w:t>
      </w:r>
      <w:r>
        <w:rPr>
          <w:rFonts w:hint="eastAsia" w:asciiTheme="minorEastAsia" w:hAnsiTheme="minorEastAsia" w:eastAsiaTheme="minorEastAsia" w:cstheme="minorEastAsia"/>
          <w:color w:val="auto"/>
          <w:kern w:val="0"/>
          <w:sz w:val="24"/>
          <w:szCs w:val="24"/>
          <w:highlight w:val="none"/>
          <w:u w:val="single" w:color="auto"/>
          <w:lang w:val="en-US" w:eastAsia="zh-CN"/>
        </w:rPr>
        <w:t xml:space="preserve">17：30 </w:t>
      </w:r>
      <w:r>
        <w:rPr>
          <w:rFonts w:hint="eastAsia" w:asciiTheme="minorEastAsia" w:hAnsiTheme="minorEastAsia" w:eastAsiaTheme="minorEastAsia" w:cstheme="minorEastAsia"/>
          <w:color w:val="auto"/>
          <w:kern w:val="0"/>
          <w:sz w:val="24"/>
          <w:szCs w:val="24"/>
          <w:highlight w:val="none"/>
        </w:rPr>
        <w:t>时（</w:t>
      </w:r>
      <w:r>
        <w:rPr>
          <w:rFonts w:hint="eastAsia" w:asciiTheme="minorEastAsia" w:hAnsiTheme="minorEastAsia" w:eastAsiaTheme="minorEastAsia" w:cstheme="minorEastAsia"/>
          <w:kern w:val="0"/>
          <w:sz w:val="24"/>
          <w:szCs w:val="24"/>
          <w:highlight w:val="none"/>
        </w:rPr>
        <w:t>北京时间，下同），在</w:t>
      </w:r>
      <w:r>
        <w:rPr>
          <w:rFonts w:hint="eastAsia" w:asciiTheme="minorEastAsia" w:hAnsiTheme="minorEastAsia" w:eastAsiaTheme="minorEastAsia" w:cstheme="minorEastAsia"/>
          <w:color w:val="auto"/>
          <w:kern w:val="0"/>
          <w:sz w:val="24"/>
          <w:szCs w:val="24"/>
          <w:highlight w:val="none"/>
          <w:u w:val="none" w:color="auto"/>
          <w:lang w:eastAsia="zh-CN"/>
        </w:rPr>
        <w:t>地点：</w:t>
      </w:r>
      <w:r>
        <w:rPr>
          <w:rFonts w:hint="eastAsia" w:asciiTheme="minorEastAsia" w:hAnsiTheme="minorEastAsia" w:eastAsiaTheme="minorEastAsia" w:cstheme="minorEastAsia"/>
          <w:b/>
          <w:bCs/>
          <w:sz w:val="24"/>
          <w:szCs w:val="24"/>
          <w:highlight w:val="none"/>
          <w:u w:val="single"/>
          <w:lang w:eastAsia="zh-CN"/>
        </w:rPr>
        <w:t>厦门火炬高新区火炬园新丰二路8号北融信大厦4楼F单元</w:t>
      </w:r>
      <w:r>
        <w:rPr>
          <w:rFonts w:hint="eastAsia" w:asciiTheme="minorEastAsia" w:hAnsiTheme="minorEastAsia" w:eastAsiaTheme="minorEastAsia" w:cstheme="minorEastAsia"/>
          <w:b w:val="0"/>
          <w:bCs w:val="0"/>
          <w:color w:val="auto"/>
          <w:kern w:val="0"/>
          <w:sz w:val="24"/>
          <w:szCs w:val="24"/>
          <w:highlight w:val="none"/>
          <w:u w:val="single" w:color="auto"/>
          <w:lang w:val="en-US" w:eastAsia="zh-CN"/>
        </w:rPr>
        <w:t>，</w:t>
      </w:r>
      <w:r>
        <w:rPr>
          <w:rFonts w:hint="eastAsia" w:asciiTheme="minorEastAsia" w:hAnsiTheme="minorEastAsia" w:eastAsiaTheme="minorEastAsia" w:cstheme="minorEastAsia"/>
          <w:kern w:val="0"/>
          <w:sz w:val="24"/>
          <w:szCs w:val="24"/>
          <w:highlight w:val="none"/>
          <w:u w:val="none"/>
          <w:lang w:eastAsia="zh-CN"/>
        </w:rPr>
        <w:t>联系人：</w:t>
      </w:r>
      <w:r>
        <w:rPr>
          <w:rFonts w:hint="eastAsia" w:asciiTheme="minorEastAsia" w:hAnsiTheme="minorEastAsia" w:eastAsiaTheme="minorEastAsia" w:cstheme="minorEastAsia"/>
          <w:kern w:val="0"/>
          <w:sz w:val="24"/>
          <w:szCs w:val="24"/>
          <w:highlight w:val="none"/>
          <w:u w:val="single" w:color="auto"/>
          <w:lang w:val="en-US" w:eastAsia="zh-CN"/>
        </w:rPr>
        <w:t>蔡旭东</w:t>
      </w:r>
      <w:r>
        <w:rPr>
          <w:rFonts w:hint="eastAsia" w:asciiTheme="minorEastAsia" w:hAnsiTheme="minorEastAsia" w:eastAsiaTheme="minorEastAsia" w:cstheme="minorEastAsia"/>
          <w:kern w:val="0"/>
          <w:sz w:val="24"/>
          <w:szCs w:val="24"/>
          <w:highlight w:val="none"/>
          <w:u w:val="none"/>
          <w:lang w:eastAsia="zh-CN"/>
        </w:rPr>
        <w:t xml:space="preserve"> </w:t>
      </w:r>
      <w:r>
        <w:rPr>
          <w:rFonts w:hint="eastAsia" w:asciiTheme="minorEastAsia" w:hAnsiTheme="minorEastAsia" w:eastAsiaTheme="minorEastAsia" w:cstheme="minorEastAsia"/>
          <w:kern w:val="0"/>
          <w:sz w:val="24"/>
          <w:szCs w:val="24"/>
          <w:highlight w:val="none"/>
          <w:u w:val="none"/>
        </w:rPr>
        <w:t>电话：</w:t>
      </w:r>
      <w:r>
        <w:rPr>
          <w:rFonts w:hint="eastAsia" w:asciiTheme="minorEastAsia" w:hAnsiTheme="minorEastAsia" w:eastAsiaTheme="minorEastAsia" w:cstheme="minorEastAsia"/>
          <w:sz w:val="24"/>
          <w:highlight w:val="none"/>
          <w:u w:val="single"/>
        </w:rPr>
        <w:t>0592-5952812</w:t>
      </w:r>
      <w:r>
        <w:rPr>
          <w:rFonts w:hint="eastAsia" w:asciiTheme="minorEastAsia" w:hAnsiTheme="minorEastAsia" w:eastAsiaTheme="minorEastAsia" w:cstheme="minorEastAsia"/>
          <w:kern w:val="0"/>
          <w:sz w:val="24"/>
          <w:szCs w:val="24"/>
          <w:highlight w:val="none"/>
          <w:u w:val="none"/>
        </w:rPr>
        <w:t>领取</w:t>
      </w:r>
      <w:r>
        <w:rPr>
          <w:rFonts w:hint="eastAsia" w:asciiTheme="minorEastAsia" w:hAnsiTheme="minorEastAsia" w:eastAsiaTheme="minorEastAsia" w:cstheme="minorEastAsia"/>
          <w:kern w:val="0"/>
          <w:sz w:val="24"/>
          <w:szCs w:val="24"/>
          <w:highlight w:val="none"/>
        </w:rPr>
        <w:t>。</w:t>
      </w:r>
    </w:p>
    <w:p w14:paraId="3D9E7C21">
      <w:pPr>
        <w:keepNext w:val="0"/>
        <w:keepLines w:val="0"/>
        <w:pageBreakBefore w:val="0"/>
        <w:widowControl/>
        <w:numPr>
          <w:ilvl w:val="0"/>
          <w:numId w:val="0"/>
        </w:numPr>
        <w:tabs>
          <w:tab w:val="left" w:pos="900"/>
          <w:tab w:val="left" w:pos="1100"/>
        </w:tabs>
        <w:kinsoku/>
        <w:wordWrap/>
        <w:overflowPunct/>
        <w:topLinePunct w:val="0"/>
        <w:autoSpaceDE/>
        <w:autoSpaceDN/>
        <w:bidi w:val="0"/>
        <w:adjustRightInd/>
        <w:spacing w:line="380" w:lineRule="exact"/>
        <w:ind w:left="0" w:leftChars="0" w:firstLine="510" w:firstLineChars="0"/>
        <w:textAlignment w:val="auto"/>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i w:val="0"/>
          <w:kern w:val="2"/>
          <w:sz w:val="24"/>
          <w:szCs w:val="24"/>
          <w:lang w:val="en-US" w:eastAsia="zh-CN" w:bidi="ar-SA"/>
        </w:rPr>
        <w:t>五、</w:t>
      </w:r>
      <w:r>
        <w:rPr>
          <w:rFonts w:hint="eastAsia" w:asciiTheme="minorEastAsia" w:hAnsiTheme="minorEastAsia" w:eastAsiaTheme="minorEastAsia" w:cstheme="minorEastAsia"/>
          <w:b/>
          <w:sz w:val="24"/>
          <w:highlight w:val="none"/>
          <w:lang w:eastAsia="zh-CN"/>
        </w:rPr>
        <w:t>评选</w:t>
      </w:r>
      <w:r>
        <w:rPr>
          <w:rFonts w:hint="eastAsia" w:asciiTheme="minorEastAsia" w:hAnsiTheme="minorEastAsia" w:eastAsiaTheme="minorEastAsia" w:cstheme="minorEastAsia"/>
          <w:b/>
          <w:sz w:val="24"/>
          <w:highlight w:val="none"/>
        </w:rPr>
        <w:t>办法</w:t>
      </w:r>
    </w:p>
    <w:p w14:paraId="731D87B7">
      <w:pPr>
        <w:keepNext w:val="0"/>
        <w:keepLines w:val="0"/>
        <w:pageBreakBefore w:val="0"/>
        <w:widowControl/>
        <w:tabs>
          <w:tab w:val="left" w:pos="0"/>
          <w:tab w:val="left" w:pos="900"/>
          <w:tab w:val="left" w:pos="1100"/>
        </w:tabs>
        <w:kinsoku/>
        <w:wordWrap/>
        <w:overflowPunct/>
        <w:topLinePunct w:val="0"/>
        <w:autoSpaceDE/>
        <w:autoSpaceDN/>
        <w:bidi w:val="0"/>
        <w:adjustRightInd/>
        <w:spacing w:line="380" w:lineRule="exact"/>
        <w:ind w:firstLine="510"/>
        <w:jc w:val="left"/>
        <w:textAlignment w:val="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采用的评标办法：</w:t>
      </w:r>
      <w:r>
        <w:rPr>
          <w:rFonts w:hint="eastAsia" w:asciiTheme="minorEastAsia" w:hAnsiTheme="minorEastAsia" w:eastAsiaTheme="minorEastAsia" w:cstheme="minorEastAsia"/>
          <w:sz w:val="24"/>
          <w:highlight w:val="none"/>
          <w:u w:val="single" w:color="auto"/>
          <w:lang w:val="en-US" w:eastAsia="zh-CN"/>
        </w:rPr>
        <w:t xml:space="preserve"> </w:t>
      </w:r>
      <w:r>
        <w:rPr>
          <w:rFonts w:hint="eastAsia" w:asciiTheme="minorEastAsia" w:hAnsiTheme="minorEastAsia" w:eastAsiaTheme="minorEastAsia" w:cstheme="minorEastAsia"/>
          <w:color w:val="000000"/>
          <w:sz w:val="24"/>
          <w:szCs w:val="24"/>
          <w:highlight w:val="none"/>
          <w:u w:val="single" w:color="auto"/>
        </w:rPr>
        <w:t>最低评标价法</w:t>
      </w:r>
      <w:r>
        <w:rPr>
          <w:rFonts w:hint="eastAsia" w:asciiTheme="minorEastAsia" w:hAnsiTheme="minorEastAsia" w:eastAsiaTheme="minorEastAsia" w:cstheme="minorEastAsia"/>
          <w:sz w:val="24"/>
          <w:highlight w:val="none"/>
          <w:u w:val="single" w:color="auto"/>
          <w:lang w:val="en-US" w:eastAsia="zh-CN"/>
        </w:rPr>
        <w:t xml:space="preserve">  </w:t>
      </w:r>
    </w:p>
    <w:p w14:paraId="35EF93DF">
      <w:pPr>
        <w:keepNext w:val="0"/>
        <w:keepLines w:val="0"/>
        <w:pageBreakBefore w:val="0"/>
        <w:widowControl/>
        <w:numPr>
          <w:ilvl w:val="0"/>
          <w:numId w:val="0"/>
        </w:numPr>
        <w:tabs>
          <w:tab w:val="left" w:pos="900"/>
          <w:tab w:val="left" w:pos="1100"/>
        </w:tabs>
        <w:kinsoku/>
        <w:wordWrap/>
        <w:overflowPunct/>
        <w:topLinePunct w:val="0"/>
        <w:autoSpaceDE/>
        <w:autoSpaceDN/>
        <w:bidi w:val="0"/>
        <w:adjustRightInd/>
        <w:spacing w:line="380" w:lineRule="exact"/>
        <w:ind w:left="0" w:leftChars="0" w:firstLine="510" w:firstLineChars="0"/>
        <w:textAlignment w:val="auto"/>
        <w:rPr>
          <w:rFonts w:hint="eastAsia" w:asciiTheme="minorEastAsia" w:hAnsiTheme="minorEastAsia" w:eastAsiaTheme="minorEastAsia" w:cstheme="minorEastAsia"/>
          <w:b/>
          <w:bCs w:val="0"/>
          <w:sz w:val="24"/>
          <w:highlight w:val="none"/>
          <w:u w:val="single"/>
        </w:rPr>
      </w:pPr>
      <w:r>
        <w:rPr>
          <w:rFonts w:hint="eastAsia" w:asciiTheme="minorEastAsia" w:hAnsiTheme="minorEastAsia" w:eastAsiaTheme="minorEastAsia" w:cstheme="minorEastAsia"/>
          <w:b/>
          <w:bCs w:val="0"/>
          <w:i w:val="0"/>
          <w:kern w:val="2"/>
          <w:sz w:val="24"/>
          <w:szCs w:val="24"/>
          <w:lang w:val="en-US" w:eastAsia="zh-CN" w:bidi="ar-SA"/>
        </w:rPr>
        <w:t>六、</w:t>
      </w:r>
      <w:r>
        <w:rPr>
          <w:rFonts w:hint="eastAsia" w:asciiTheme="minorEastAsia" w:hAnsiTheme="minorEastAsia" w:eastAsiaTheme="minorEastAsia" w:cstheme="minorEastAsia"/>
          <w:b/>
          <w:bCs w:val="0"/>
          <w:sz w:val="24"/>
          <w:highlight w:val="none"/>
        </w:rPr>
        <w:t>保证金的提交</w:t>
      </w:r>
    </w:p>
    <w:p w14:paraId="0194639B">
      <w:pPr>
        <w:keepNext w:val="0"/>
        <w:keepLines w:val="0"/>
        <w:pageBreakBefore w:val="0"/>
        <w:widowControl/>
        <w:tabs>
          <w:tab w:val="left" w:pos="900"/>
          <w:tab w:val="left" w:pos="1100"/>
        </w:tabs>
        <w:kinsoku/>
        <w:wordWrap/>
        <w:overflowPunct/>
        <w:topLinePunct w:val="0"/>
        <w:autoSpaceDE/>
        <w:autoSpaceDN/>
        <w:bidi w:val="0"/>
        <w:adjustRightInd/>
        <w:spacing w:line="380" w:lineRule="exact"/>
        <w:ind w:left="510"/>
        <w:jc w:val="left"/>
        <w:textAlignment w:val="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6.1.保证金提交的时间：</w:t>
      </w:r>
      <w:r>
        <w:rPr>
          <w:rFonts w:hint="eastAsia" w:asciiTheme="minorEastAsia" w:hAnsiTheme="minorEastAsia" w:eastAsiaTheme="minorEastAsia" w:cstheme="minorEastAsia"/>
          <w:b/>
          <w:sz w:val="24"/>
          <w:highlight w:val="none"/>
          <w:u w:val="single"/>
        </w:rPr>
        <w:t>投标截止时间之前</w:t>
      </w:r>
      <w:r>
        <w:rPr>
          <w:rFonts w:hint="eastAsia" w:asciiTheme="minorEastAsia" w:hAnsiTheme="minorEastAsia" w:eastAsiaTheme="minorEastAsia" w:cstheme="minorEastAsia"/>
          <w:sz w:val="24"/>
          <w:highlight w:val="none"/>
        </w:rPr>
        <w:t>。</w:t>
      </w:r>
    </w:p>
    <w:p w14:paraId="1E91BF4C">
      <w:pPr>
        <w:keepNext w:val="0"/>
        <w:keepLines w:val="0"/>
        <w:pageBreakBefore w:val="0"/>
        <w:widowControl/>
        <w:tabs>
          <w:tab w:val="left" w:pos="900"/>
          <w:tab w:val="left" w:pos="1100"/>
        </w:tabs>
        <w:kinsoku/>
        <w:wordWrap/>
        <w:overflowPunct/>
        <w:topLinePunct w:val="0"/>
        <w:autoSpaceDE/>
        <w:autoSpaceDN/>
        <w:bidi w:val="0"/>
        <w:adjustRightInd/>
        <w:spacing w:line="380" w:lineRule="exact"/>
        <w:ind w:left="510"/>
        <w:jc w:val="left"/>
        <w:textAlignment w:val="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6.2.保证金提交的金额：</w:t>
      </w:r>
      <w:r>
        <w:rPr>
          <w:rFonts w:hint="eastAsia" w:asciiTheme="minorEastAsia" w:hAnsiTheme="minorEastAsia" w:eastAsiaTheme="minorEastAsia" w:cstheme="minorEastAsia"/>
          <w:b/>
          <w:bCs/>
          <w:sz w:val="24"/>
          <w:highlight w:val="none"/>
          <w:u w:val="single" w:color="auto"/>
          <w:lang w:val="en-US" w:eastAsia="zh-CN"/>
        </w:rPr>
        <w:t>人民币贰万元整</w:t>
      </w:r>
      <w:r>
        <w:rPr>
          <w:rFonts w:hint="eastAsia" w:asciiTheme="minorEastAsia" w:hAnsiTheme="minorEastAsia" w:eastAsiaTheme="minorEastAsia" w:cstheme="minorEastAsia"/>
          <w:sz w:val="24"/>
          <w:highlight w:val="none"/>
        </w:rPr>
        <w:t>。</w:t>
      </w:r>
    </w:p>
    <w:p w14:paraId="3EB977F7">
      <w:pPr>
        <w:keepNext w:val="0"/>
        <w:keepLines w:val="0"/>
        <w:pageBreakBefore w:val="0"/>
        <w:widowControl/>
        <w:tabs>
          <w:tab w:val="left" w:pos="900"/>
          <w:tab w:val="left" w:pos="1100"/>
        </w:tabs>
        <w:kinsoku/>
        <w:wordWrap/>
        <w:overflowPunct/>
        <w:topLinePunct w:val="0"/>
        <w:autoSpaceDE/>
        <w:autoSpaceDN/>
        <w:bidi w:val="0"/>
        <w:adjustRightInd/>
        <w:spacing w:line="380" w:lineRule="exact"/>
        <w:ind w:firstLine="510"/>
        <w:jc w:val="left"/>
        <w:textAlignment w:val="auto"/>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6.3.保证金提交的方式：</w:t>
      </w:r>
      <w:r>
        <w:rPr>
          <w:rFonts w:hint="eastAsia" w:asciiTheme="minorEastAsia" w:hAnsiTheme="minorEastAsia" w:eastAsiaTheme="minorEastAsia" w:cstheme="minorEastAsia"/>
          <w:b w:val="0"/>
          <w:bCs w:val="0"/>
          <w:sz w:val="24"/>
          <w:highlight w:val="none"/>
          <w:u w:val="single"/>
          <w:lang w:eastAsia="zh-CN"/>
        </w:rPr>
        <w:t>投标保证金可采用现金形式或银行保函、担保公司提供的担保函及保险公司出具的保证保险等非现金形式</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sz w:val="24"/>
          <w:highlight w:val="none"/>
        </w:rPr>
        <w:t>。</w:t>
      </w:r>
    </w:p>
    <w:p w14:paraId="3F724DB8">
      <w:pPr>
        <w:keepNext w:val="0"/>
        <w:keepLines w:val="0"/>
        <w:pageBreakBefore w:val="0"/>
        <w:widowControl/>
        <w:numPr>
          <w:ilvl w:val="0"/>
          <w:numId w:val="0"/>
        </w:numPr>
        <w:tabs>
          <w:tab w:val="left" w:pos="900"/>
          <w:tab w:val="left" w:pos="1100"/>
        </w:tabs>
        <w:kinsoku/>
        <w:wordWrap/>
        <w:overflowPunct/>
        <w:topLinePunct w:val="0"/>
        <w:autoSpaceDE/>
        <w:autoSpaceDN/>
        <w:bidi w:val="0"/>
        <w:adjustRightInd/>
        <w:spacing w:line="380" w:lineRule="exact"/>
        <w:ind w:left="0" w:leftChars="0" w:firstLine="510" w:firstLineChars="0"/>
        <w:textAlignment w:val="auto"/>
        <w:rPr>
          <w:rFonts w:hint="eastAsia" w:asciiTheme="minorEastAsia" w:hAnsiTheme="minorEastAsia" w:eastAsiaTheme="minorEastAsia" w:cstheme="minorEastAsia"/>
          <w:b/>
          <w:sz w:val="24"/>
          <w:highlight w:val="none"/>
        </w:rPr>
      </w:pPr>
      <w:r>
        <w:rPr>
          <w:rFonts w:hint="eastAsia" w:asciiTheme="minorEastAsia" w:hAnsiTheme="minorEastAsia" w:eastAsiaTheme="minorEastAsia" w:cstheme="minorEastAsia"/>
          <w:b/>
          <w:i w:val="0"/>
          <w:kern w:val="2"/>
          <w:sz w:val="24"/>
          <w:szCs w:val="24"/>
          <w:lang w:val="en-US" w:eastAsia="zh-CN" w:bidi="ar-SA"/>
        </w:rPr>
        <w:t>七、</w:t>
      </w:r>
      <w:r>
        <w:rPr>
          <w:rFonts w:hint="eastAsia" w:asciiTheme="minorEastAsia" w:hAnsiTheme="minorEastAsia" w:eastAsiaTheme="minorEastAsia" w:cstheme="minorEastAsia"/>
          <w:b/>
          <w:sz w:val="24"/>
          <w:highlight w:val="none"/>
        </w:rPr>
        <w:t>发布公告的媒介</w:t>
      </w:r>
    </w:p>
    <w:p w14:paraId="60E73ECC">
      <w:pPr>
        <w:keepNext w:val="0"/>
        <w:keepLines w:val="0"/>
        <w:pageBreakBefore w:val="0"/>
        <w:widowControl/>
        <w:kinsoku/>
        <w:wordWrap/>
        <w:overflowPunct/>
        <w:topLinePunct w:val="0"/>
        <w:autoSpaceDE/>
        <w:autoSpaceDN/>
        <w:bidi w:val="0"/>
        <w:adjustRightInd/>
        <w:spacing w:line="380" w:lineRule="exact"/>
        <w:ind w:firstLine="420"/>
        <w:textAlignment w:val="auto"/>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sz w:val="24"/>
          <w:highlight w:val="none"/>
        </w:rPr>
        <w:t xml:space="preserve">  </w:t>
      </w:r>
      <w:r>
        <w:rPr>
          <w:rFonts w:hint="eastAsia" w:asciiTheme="minorEastAsia" w:hAnsiTheme="minorEastAsia" w:eastAsiaTheme="minorEastAsia" w:cstheme="minorEastAsia"/>
          <w:sz w:val="24"/>
          <w:highlight w:val="none"/>
          <w:lang w:eastAsia="zh-CN"/>
        </w:rPr>
        <w:t>招标</w:t>
      </w:r>
      <w:r>
        <w:rPr>
          <w:rFonts w:hint="eastAsia" w:asciiTheme="minorEastAsia" w:hAnsiTheme="minorEastAsia" w:eastAsiaTheme="minorEastAsia" w:cstheme="minorEastAsia"/>
          <w:sz w:val="24"/>
          <w:highlight w:val="none"/>
        </w:rPr>
        <w:t>公告同时在</w:t>
      </w:r>
      <w:r>
        <w:rPr>
          <w:rFonts w:hint="eastAsia" w:asciiTheme="minorEastAsia" w:hAnsiTheme="minorEastAsia" w:eastAsiaTheme="minorEastAsia" w:cstheme="minorEastAsia"/>
          <w:sz w:val="24"/>
          <w:highlight w:val="none"/>
          <w:u w:val="single" w:color="auto"/>
          <w:lang w:eastAsia="zh-CN"/>
        </w:rPr>
        <w:t>福建联美建设集团有限公司网站</w:t>
      </w:r>
      <w:r>
        <w:rPr>
          <w:rFonts w:hint="eastAsia" w:asciiTheme="minorEastAsia" w:hAnsiTheme="minorEastAsia" w:eastAsiaTheme="minorEastAsia" w:cstheme="minorEastAsia"/>
          <w:sz w:val="24"/>
          <w:highlight w:val="none"/>
          <w:u w:val="single" w:color="auto"/>
          <w:lang w:val="en-US" w:eastAsia="zh-CN"/>
        </w:rPr>
        <w:t xml:space="preserve">  </w:t>
      </w:r>
      <w:r>
        <w:rPr>
          <w:rFonts w:hint="eastAsia" w:asciiTheme="minorEastAsia" w:hAnsiTheme="minorEastAsia" w:eastAsiaTheme="minorEastAsia" w:cstheme="minorEastAsia"/>
          <w:sz w:val="24"/>
          <w:highlight w:val="none"/>
          <w:u w:val="single" w:color="auto"/>
        </w:rPr>
        <w:t>http://www.fjlm.cn/</w:t>
      </w:r>
      <w:r>
        <w:rPr>
          <w:rFonts w:hint="eastAsia" w:asciiTheme="minorEastAsia" w:hAnsiTheme="minorEastAsia" w:eastAsiaTheme="minorEastAsia" w:cstheme="minorEastAsia"/>
          <w:sz w:val="24"/>
          <w:highlight w:val="none"/>
        </w:rPr>
        <w:t>上</w:t>
      </w:r>
      <w:r>
        <w:rPr>
          <w:rFonts w:hint="eastAsia" w:asciiTheme="minorEastAsia" w:hAnsiTheme="minorEastAsia" w:eastAsiaTheme="minorEastAsia" w:cstheme="minorEastAsia"/>
          <w:sz w:val="24"/>
          <w:highlight w:val="none"/>
          <w:lang w:val="en-US" w:eastAsia="zh-CN"/>
        </w:rPr>
        <w:t>或</w:t>
      </w:r>
      <w:r>
        <w:rPr>
          <w:rFonts w:hint="eastAsia" w:asciiTheme="minorEastAsia" w:hAnsiTheme="minorEastAsia" w:eastAsiaTheme="minorEastAsia" w:cstheme="minorEastAsia"/>
          <w:color w:val="auto"/>
          <w:sz w:val="24"/>
          <w:highlight w:val="none"/>
          <w:u w:val="single"/>
          <w:lang w:val="en-US" w:eastAsia="zh-CN"/>
        </w:rPr>
        <w:t>厦门联美商贸有限公司公告栏粘贴公示</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sz w:val="24"/>
          <w:highlight w:val="none"/>
          <w:lang w:eastAsia="zh-CN"/>
        </w:rPr>
        <w:t>公开招标项目按规定媒体或网站发布）。</w:t>
      </w:r>
    </w:p>
    <w:p w14:paraId="4B76AA47">
      <w:pPr>
        <w:keepNext w:val="0"/>
        <w:keepLines w:val="0"/>
        <w:pageBreakBefore w:val="0"/>
        <w:widowControl/>
        <w:kinsoku/>
        <w:wordWrap/>
        <w:overflowPunct/>
        <w:topLinePunct w:val="0"/>
        <w:autoSpaceDE/>
        <w:autoSpaceDN/>
        <w:bidi w:val="0"/>
        <w:adjustRightInd/>
        <w:spacing w:line="380" w:lineRule="exact"/>
        <w:textAlignment w:val="auto"/>
        <w:rPr>
          <w:rFonts w:hint="eastAsia" w:asciiTheme="minorEastAsia" w:hAnsiTheme="minorEastAsia" w:eastAsiaTheme="minorEastAsia" w:cstheme="minorEastAsia"/>
          <w:b/>
          <w:bCs/>
          <w:kern w:val="0"/>
          <w:sz w:val="24"/>
          <w:highlight w:val="none"/>
        </w:rPr>
      </w:pPr>
      <w:r>
        <w:rPr>
          <w:rFonts w:hint="eastAsia" w:asciiTheme="minorEastAsia" w:hAnsiTheme="minorEastAsia" w:eastAsiaTheme="minorEastAsia" w:cstheme="minorEastAsia"/>
          <w:b/>
          <w:bCs/>
          <w:kern w:val="0"/>
          <w:sz w:val="24"/>
          <w:highlight w:val="none"/>
          <w:lang w:val="en-US" w:eastAsia="zh-CN"/>
        </w:rPr>
        <w:t xml:space="preserve">    八、</w:t>
      </w:r>
      <w:r>
        <w:rPr>
          <w:rFonts w:hint="eastAsia" w:asciiTheme="minorEastAsia" w:hAnsiTheme="minorEastAsia" w:eastAsiaTheme="minorEastAsia" w:cstheme="minorEastAsia"/>
          <w:b/>
          <w:bCs/>
          <w:kern w:val="0"/>
          <w:sz w:val="24"/>
          <w:highlight w:val="none"/>
          <w:lang w:eastAsia="zh-CN"/>
        </w:rPr>
        <w:t>投标</w:t>
      </w:r>
      <w:r>
        <w:rPr>
          <w:rFonts w:hint="eastAsia" w:asciiTheme="minorEastAsia" w:hAnsiTheme="minorEastAsia" w:eastAsiaTheme="minorEastAsia" w:cstheme="minorEastAsia"/>
          <w:b/>
          <w:bCs/>
          <w:kern w:val="0"/>
          <w:sz w:val="24"/>
          <w:highlight w:val="none"/>
        </w:rPr>
        <w:t>文件的递交</w:t>
      </w:r>
    </w:p>
    <w:p w14:paraId="55EA304A">
      <w:pPr>
        <w:pStyle w:val="5"/>
        <w:keepNext w:val="0"/>
        <w:keepLines w:val="0"/>
        <w:pageBreakBefore w:val="0"/>
        <w:widowControl w:val="0"/>
        <w:kinsoku/>
        <w:wordWrap/>
        <w:overflowPunct/>
        <w:topLinePunct w:val="0"/>
        <w:autoSpaceDE/>
        <w:autoSpaceDN/>
        <w:bidi w:val="0"/>
        <w:adjustRightInd/>
        <w:snapToGrid w:val="0"/>
        <w:spacing w:line="380" w:lineRule="exact"/>
        <w:textAlignment w:val="auto"/>
        <w:rPr>
          <w:rFonts w:hint="eastAsia" w:asciiTheme="minorEastAsia" w:hAnsiTheme="minorEastAsia" w:eastAsiaTheme="minorEastAsia" w:cstheme="minorEastAsia"/>
          <w:color w:val="000000"/>
          <w:kern w:val="0"/>
          <w:sz w:val="24"/>
          <w:szCs w:val="24"/>
          <w:highlight w:val="none"/>
        </w:rPr>
      </w:pPr>
      <w:r>
        <w:rPr>
          <w:rFonts w:hint="eastAsia" w:asciiTheme="minorEastAsia" w:hAnsiTheme="minorEastAsia" w:eastAsiaTheme="minorEastAsia" w:cstheme="minorEastAsia"/>
          <w:kern w:val="0"/>
          <w:szCs w:val="21"/>
          <w:highlight w:val="none"/>
          <w:lang w:val="en-US" w:eastAsia="zh-CN"/>
        </w:rPr>
        <w:t xml:space="preserve"> </w:t>
      </w:r>
      <w:r>
        <w:rPr>
          <w:rFonts w:hint="eastAsia" w:asciiTheme="minorEastAsia" w:hAnsiTheme="minorEastAsia" w:eastAsiaTheme="minorEastAsia" w:cstheme="minorEastAsia"/>
          <w:kern w:val="0"/>
          <w:sz w:val="24"/>
          <w:szCs w:val="24"/>
          <w:highlight w:val="none"/>
          <w:lang w:eastAsia="zh-CN"/>
        </w:rPr>
        <w:t>投标</w:t>
      </w:r>
      <w:r>
        <w:rPr>
          <w:rFonts w:hint="eastAsia" w:asciiTheme="minorEastAsia" w:hAnsiTheme="minorEastAsia" w:eastAsiaTheme="minorEastAsia" w:cstheme="minorEastAsia"/>
          <w:kern w:val="0"/>
          <w:sz w:val="24"/>
          <w:szCs w:val="24"/>
          <w:highlight w:val="none"/>
        </w:rPr>
        <w:t>文件递交的截止时间（投标截止时间，下同</w:t>
      </w:r>
      <w:r>
        <w:rPr>
          <w:rFonts w:hint="eastAsia" w:asciiTheme="minorEastAsia" w:hAnsiTheme="minorEastAsia" w:eastAsiaTheme="minorEastAsia" w:cstheme="minorEastAsia"/>
          <w:color w:val="000000"/>
          <w:kern w:val="0"/>
          <w:sz w:val="24"/>
          <w:szCs w:val="24"/>
          <w:highlight w:val="none"/>
        </w:rPr>
        <w:t xml:space="preserve">）为 </w:t>
      </w:r>
      <w:r>
        <w:rPr>
          <w:rFonts w:hint="eastAsia" w:asciiTheme="minorEastAsia" w:hAnsiTheme="minorEastAsia" w:eastAsiaTheme="minorEastAsia" w:cstheme="minorEastAsia"/>
          <w:color w:val="000000"/>
          <w:kern w:val="0"/>
          <w:sz w:val="24"/>
          <w:szCs w:val="24"/>
          <w:highlight w:val="none"/>
          <w:u w:val="single" w:color="auto"/>
          <w:lang w:val="en-US" w:eastAsia="zh-CN"/>
        </w:rPr>
        <w:t>2026</w:t>
      </w:r>
      <w:r>
        <w:rPr>
          <w:rFonts w:hint="eastAsia" w:asciiTheme="minorEastAsia" w:hAnsiTheme="minorEastAsia" w:eastAsiaTheme="minorEastAsia" w:cstheme="minorEastAsia"/>
          <w:color w:val="000000"/>
          <w:kern w:val="0"/>
          <w:sz w:val="24"/>
          <w:szCs w:val="24"/>
          <w:highlight w:val="none"/>
        </w:rPr>
        <w:t>年</w:t>
      </w:r>
      <w:r>
        <w:rPr>
          <w:rFonts w:hint="eastAsia" w:asciiTheme="minorEastAsia" w:hAnsiTheme="minorEastAsia" w:eastAsiaTheme="minorEastAsia" w:cstheme="minorEastAsia"/>
          <w:color w:val="000000"/>
          <w:kern w:val="0"/>
          <w:sz w:val="24"/>
          <w:szCs w:val="24"/>
          <w:highlight w:val="none"/>
          <w:u w:val="single" w:color="auto"/>
          <w:lang w:val="en-US" w:eastAsia="zh-CN"/>
        </w:rPr>
        <w:t>10</w:t>
      </w:r>
      <w:r>
        <w:rPr>
          <w:rFonts w:hint="eastAsia" w:asciiTheme="minorEastAsia" w:hAnsiTheme="minorEastAsia" w:eastAsiaTheme="minorEastAsia" w:cstheme="minorEastAsia"/>
          <w:color w:val="000000"/>
          <w:kern w:val="0"/>
          <w:sz w:val="24"/>
          <w:szCs w:val="24"/>
          <w:highlight w:val="none"/>
        </w:rPr>
        <w:t>月</w:t>
      </w:r>
      <w:r>
        <w:rPr>
          <w:rFonts w:hint="eastAsia" w:asciiTheme="minorEastAsia" w:hAnsiTheme="minorEastAsia" w:eastAsiaTheme="minorEastAsia" w:cstheme="minorEastAsia"/>
          <w:color w:val="000000"/>
          <w:kern w:val="0"/>
          <w:sz w:val="24"/>
          <w:szCs w:val="24"/>
          <w:highlight w:val="none"/>
          <w:u w:val="single" w:color="auto"/>
          <w:lang w:val="en-US" w:eastAsia="zh-CN"/>
        </w:rPr>
        <w:t>9</w:t>
      </w:r>
      <w:r>
        <w:rPr>
          <w:rFonts w:hint="eastAsia" w:asciiTheme="minorEastAsia" w:hAnsiTheme="minorEastAsia" w:eastAsiaTheme="minorEastAsia" w:cstheme="minorEastAsia"/>
          <w:color w:val="000000"/>
          <w:kern w:val="0"/>
          <w:sz w:val="24"/>
          <w:szCs w:val="24"/>
          <w:highlight w:val="none"/>
        </w:rPr>
        <w:t>日</w:t>
      </w:r>
      <w:r>
        <w:rPr>
          <w:rFonts w:hint="eastAsia" w:asciiTheme="minorEastAsia" w:hAnsiTheme="minorEastAsia" w:eastAsiaTheme="minorEastAsia" w:cstheme="minorEastAsia"/>
          <w:color w:val="000000"/>
          <w:kern w:val="0"/>
          <w:sz w:val="24"/>
          <w:szCs w:val="24"/>
          <w:highlight w:val="none"/>
          <w:u w:val="single" w:color="auto"/>
          <w:lang w:val="en-US" w:eastAsia="zh-CN"/>
        </w:rPr>
        <w:t>9</w:t>
      </w:r>
      <w:r>
        <w:rPr>
          <w:rFonts w:hint="eastAsia" w:asciiTheme="minorEastAsia" w:hAnsiTheme="minorEastAsia" w:eastAsiaTheme="minorEastAsia" w:cstheme="minorEastAsia"/>
          <w:color w:val="000000"/>
          <w:kern w:val="0"/>
          <w:sz w:val="24"/>
          <w:szCs w:val="24"/>
          <w:highlight w:val="none"/>
        </w:rPr>
        <w:t>时</w:t>
      </w:r>
      <w:r>
        <w:rPr>
          <w:rFonts w:hint="eastAsia" w:asciiTheme="minorEastAsia" w:hAnsiTheme="minorEastAsia" w:eastAsiaTheme="minorEastAsia" w:cstheme="minorEastAsia"/>
          <w:color w:val="000000"/>
          <w:kern w:val="0"/>
          <w:sz w:val="24"/>
          <w:szCs w:val="24"/>
          <w:highlight w:val="none"/>
          <w:u w:val="single" w:color="auto"/>
          <w:lang w:val="en-US" w:eastAsia="zh-CN"/>
        </w:rPr>
        <w:t xml:space="preserve"> 40</w:t>
      </w:r>
      <w:r>
        <w:rPr>
          <w:rFonts w:hint="eastAsia" w:asciiTheme="minorEastAsia" w:hAnsiTheme="minorEastAsia" w:eastAsiaTheme="minorEastAsia" w:cstheme="minorEastAsia"/>
          <w:color w:val="000000"/>
          <w:kern w:val="0"/>
          <w:sz w:val="24"/>
          <w:szCs w:val="24"/>
          <w:highlight w:val="none"/>
        </w:rPr>
        <w:t>分，</w:t>
      </w:r>
      <w:r>
        <w:rPr>
          <w:rFonts w:hint="eastAsia" w:asciiTheme="minorEastAsia" w:hAnsiTheme="minorEastAsia" w:eastAsiaTheme="minorEastAsia" w:cstheme="minorEastAsia"/>
          <w:color w:val="auto"/>
          <w:kern w:val="0"/>
          <w:sz w:val="24"/>
          <w:szCs w:val="24"/>
          <w:highlight w:val="none"/>
          <w:u w:val="none" w:color="auto"/>
          <w:lang w:eastAsia="zh-CN"/>
        </w:rPr>
        <w:t>地点</w:t>
      </w:r>
      <w:r>
        <w:rPr>
          <w:rFonts w:hint="eastAsia" w:asciiTheme="minorEastAsia" w:hAnsiTheme="minorEastAsia" w:eastAsiaTheme="minorEastAsia" w:cstheme="minorEastAsia"/>
          <w:b/>
          <w:bCs/>
          <w:sz w:val="24"/>
          <w:szCs w:val="24"/>
          <w:highlight w:val="none"/>
          <w:u w:val="single"/>
          <w:lang w:eastAsia="zh-CN"/>
        </w:rPr>
        <w:t>厦门火炬高新区火炬园新丰二路8号北融信大厦4楼F单元</w:t>
      </w:r>
      <w:r>
        <w:rPr>
          <w:rFonts w:hint="eastAsia" w:asciiTheme="minorEastAsia" w:hAnsiTheme="minorEastAsia" w:eastAsiaTheme="minorEastAsia" w:cstheme="minorEastAsia"/>
          <w:color w:val="auto"/>
          <w:kern w:val="0"/>
          <w:sz w:val="24"/>
          <w:szCs w:val="24"/>
          <w:highlight w:val="none"/>
          <w:u w:val="single" w:color="auto"/>
          <w:lang w:val="en-US" w:eastAsia="zh-CN"/>
        </w:rPr>
        <w:t>，</w:t>
      </w:r>
      <w:r>
        <w:rPr>
          <w:rFonts w:hint="eastAsia" w:asciiTheme="minorEastAsia" w:hAnsiTheme="minorEastAsia" w:eastAsiaTheme="minorEastAsia" w:cstheme="minorEastAsia"/>
          <w:kern w:val="0"/>
          <w:sz w:val="24"/>
          <w:szCs w:val="24"/>
          <w:highlight w:val="none"/>
          <w:u w:val="none"/>
          <w:lang w:eastAsia="zh-CN"/>
        </w:rPr>
        <w:t>联系人：</w:t>
      </w:r>
      <w:r>
        <w:rPr>
          <w:rFonts w:hint="eastAsia" w:asciiTheme="minorEastAsia" w:hAnsiTheme="minorEastAsia" w:eastAsiaTheme="minorEastAsia" w:cstheme="minorEastAsia"/>
          <w:kern w:val="0"/>
          <w:sz w:val="24"/>
          <w:szCs w:val="24"/>
          <w:highlight w:val="none"/>
          <w:u w:val="single" w:color="auto"/>
          <w:lang w:val="en-US" w:eastAsia="zh-CN"/>
        </w:rPr>
        <w:t xml:space="preserve"> 蔡旭东</w:t>
      </w:r>
      <w:r>
        <w:rPr>
          <w:rFonts w:hint="eastAsia" w:asciiTheme="minorEastAsia" w:hAnsiTheme="minorEastAsia" w:eastAsiaTheme="minorEastAsia" w:cstheme="minorEastAsia"/>
          <w:kern w:val="0"/>
          <w:sz w:val="24"/>
          <w:szCs w:val="24"/>
          <w:highlight w:val="none"/>
          <w:u w:val="none"/>
          <w:lang w:eastAsia="zh-CN"/>
        </w:rPr>
        <w:t xml:space="preserve"> </w:t>
      </w:r>
      <w:r>
        <w:rPr>
          <w:rFonts w:hint="eastAsia" w:asciiTheme="minorEastAsia" w:hAnsiTheme="minorEastAsia" w:eastAsiaTheme="minorEastAsia" w:cstheme="minorEastAsia"/>
          <w:kern w:val="0"/>
          <w:sz w:val="24"/>
          <w:szCs w:val="24"/>
          <w:highlight w:val="none"/>
          <w:u w:val="none"/>
        </w:rPr>
        <w:t>电话：</w:t>
      </w:r>
      <w:r>
        <w:rPr>
          <w:rFonts w:hint="eastAsia" w:asciiTheme="minorEastAsia" w:hAnsiTheme="minorEastAsia" w:eastAsiaTheme="minorEastAsia" w:cstheme="minorEastAsia"/>
          <w:sz w:val="24"/>
          <w:highlight w:val="none"/>
          <w:u w:val="single"/>
        </w:rPr>
        <w:t>0592-5952812</w:t>
      </w:r>
      <w:r>
        <w:rPr>
          <w:rFonts w:hint="eastAsia" w:asciiTheme="minorEastAsia" w:hAnsiTheme="minorEastAsia" w:eastAsiaTheme="minorEastAsia" w:cstheme="minorEastAsia"/>
          <w:kern w:val="0"/>
          <w:sz w:val="24"/>
          <w:szCs w:val="24"/>
          <w:highlight w:val="none"/>
        </w:rPr>
        <w:t>。</w:t>
      </w:r>
    </w:p>
    <w:p w14:paraId="5ABA6CF5">
      <w:pPr>
        <w:keepNext w:val="0"/>
        <w:keepLines w:val="0"/>
        <w:pageBreakBefore w:val="0"/>
        <w:widowControl/>
        <w:kinsoku/>
        <w:wordWrap/>
        <w:overflowPunct/>
        <w:topLinePunct w:val="0"/>
        <w:autoSpaceDE/>
        <w:autoSpaceDN/>
        <w:bidi w:val="0"/>
        <w:adjustRightInd/>
        <w:spacing w:line="380" w:lineRule="exact"/>
        <w:textAlignment w:val="auto"/>
        <w:rPr>
          <w:rFonts w:hint="eastAsia" w:asciiTheme="minorEastAsia" w:hAnsiTheme="minorEastAsia" w:eastAsiaTheme="minorEastAsia" w:cstheme="minorEastAsia"/>
          <w:color w:val="000000"/>
          <w:kern w:val="0"/>
          <w:sz w:val="24"/>
          <w:szCs w:val="24"/>
          <w:highlight w:val="none"/>
        </w:rPr>
      </w:pPr>
      <w:r>
        <w:rPr>
          <w:rFonts w:hint="eastAsia" w:asciiTheme="minorEastAsia" w:hAnsiTheme="minorEastAsia" w:eastAsiaTheme="minorEastAsia" w:cstheme="minorEastAsia"/>
          <w:color w:val="000000"/>
          <w:kern w:val="0"/>
          <w:sz w:val="24"/>
          <w:szCs w:val="24"/>
          <w:highlight w:val="none"/>
        </w:rPr>
        <w:t xml:space="preserve"> </w:t>
      </w:r>
      <w:r>
        <w:rPr>
          <w:rFonts w:hint="eastAsia" w:asciiTheme="minorEastAsia" w:hAnsiTheme="minorEastAsia" w:eastAsiaTheme="minorEastAsia" w:cstheme="minorEastAsia"/>
          <w:color w:val="000000"/>
          <w:kern w:val="0"/>
          <w:sz w:val="24"/>
          <w:szCs w:val="24"/>
          <w:highlight w:val="none"/>
          <w:lang w:val="en-US" w:eastAsia="zh-CN"/>
        </w:rPr>
        <w:t xml:space="preserve">    </w:t>
      </w:r>
      <w:r>
        <w:rPr>
          <w:rFonts w:hint="eastAsia" w:asciiTheme="minorEastAsia" w:hAnsiTheme="minorEastAsia" w:eastAsiaTheme="minorEastAsia" w:cstheme="minorEastAsia"/>
          <w:color w:val="000000"/>
          <w:kern w:val="0"/>
          <w:sz w:val="24"/>
          <w:szCs w:val="24"/>
          <w:highlight w:val="none"/>
        </w:rPr>
        <w:t>逾期送达的或者未送达指定地点的</w:t>
      </w:r>
      <w:r>
        <w:rPr>
          <w:rFonts w:hint="eastAsia" w:asciiTheme="minorEastAsia" w:hAnsiTheme="minorEastAsia" w:eastAsiaTheme="minorEastAsia" w:cstheme="minorEastAsia"/>
          <w:color w:val="000000"/>
          <w:kern w:val="0"/>
          <w:sz w:val="24"/>
          <w:szCs w:val="24"/>
          <w:highlight w:val="none"/>
          <w:lang w:eastAsia="zh-CN"/>
        </w:rPr>
        <w:t>投标</w:t>
      </w:r>
      <w:r>
        <w:rPr>
          <w:rFonts w:hint="eastAsia" w:asciiTheme="minorEastAsia" w:hAnsiTheme="minorEastAsia" w:eastAsiaTheme="minorEastAsia" w:cstheme="minorEastAsia"/>
          <w:color w:val="000000"/>
          <w:kern w:val="0"/>
          <w:sz w:val="24"/>
          <w:szCs w:val="24"/>
          <w:highlight w:val="none"/>
        </w:rPr>
        <w:t>文件，招标人不予受理。</w:t>
      </w:r>
    </w:p>
    <w:p w14:paraId="083DE8EF">
      <w:pPr>
        <w:keepNext w:val="0"/>
        <w:keepLines w:val="0"/>
        <w:pageBreakBefore w:val="0"/>
        <w:widowControl/>
        <w:kinsoku/>
        <w:wordWrap/>
        <w:overflowPunct/>
        <w:topLinePunct w:val="0"/>
        <w:autoSpaceDE/>
        <w:autoSpaceDN/>
        <w:bidi w:val="0"/>
        <w:adjustRightInd/>
        <w:spacing w:line="38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rPr>
        <w:t xml:space="preserve">     </w:t>
      </w:r>
      <w:r>
        <w:rPr>
          <w:rFonts w:hint="eastAsia" w:asciiTheme="minorEastAsia" w:hAnsiTheme="minorEastAsia" w:eastAsiaTheme="minorEastAsia" w:cstheme="minorEastAsia"/>
          <w:color w:val="000000"/>
          <w:kern w:val="0"/>
          <w:sz w:val="24"/>
          <w:szCs w:val="24"/>
          <w:highlight w:val="none"/>
          <w:lang w:eastAsia="zh-CN"/>
        </w:rPr>
        <w:t>投标</w:t>
      </w:r>
      <w:r>
        <w:rPr>
          <w:rFonts w:hint="eastAsia" w:asciiTheme="minorEastAsia" w:hAnsiTheme="minorEastAsia" w:eastAsiaTheme="minorEastAsia" w:cstheme="minorEastAsia"/>
          <w:color w:val="000000"/>
          <w:kern w:val="0"/>
          <w:sz w:val="24"/>
          <w:szCs w:val="24"/>
          <w:highlight w:val="none"/>
        </w:rPr>
        <w:t>文件分正副本</w:t>
      </w:r>
      <w:r>
        <w:rPr>
          <w:rFonts w:hint="eastAsia" w:asciiTheme="minorEastAsia" w:hAnsiTheme="minorEastAsia" w:eastAsiaTheme="minorEastAsia" w:cstheme="minorEastAsia"/>
          <w:color w:val="000000"/>
          <w:kern w:val="0"/>
          <w:sz w:val="24"/>
          <w:szCs w:val="24"/>
          <w:highlight w:val="none"/>
          <w:lang w:eastAsia="zh-CN"/>
        </w:rPr>
        <w:t>，</w:t>
      </w:r>
      <w:r>
        <w:rPr>
          <w:rFonts w:hint="eastAsia" w:asciiTheme="minorEastAsia" w:hAnsiTheme="minorEastAsia" w:eastAsiaTheme="minorEastAsia" w:cstheme="minorEastAsia"/>
          <w:sz w:val="24"/>
          <w:highlight w:val="none"/>
        </w:rPr>
        <w:t>正本</w:t>
      </w:r>
      <w:r>
        <w:rPr>
          <w:rFonts w:hint="eastAsia" w:asciiTheme="minorEastAsia" w:hAnsiTheme="minorEastAsia" w:eastAsiaTheme="minorEastAsia" w:cstheme="minorEastAsia"/>
          <w:sz w:val="24"/>
          <w:highlight w:val="none"/>
          <w:u w:val="single"/>
        </w:rPr>
        <w:t>壹</w:t>
      </w:r>
      <w:r>
        <w:rPr>
          <w:rFonts w:hint="eastAsia" w:asciiTheme="minorEastAsia" w:hAnsiTheme="minorEastAsia" w:eastAsiaTheme="minorEastAsia" w:cstheme="minorEastAsia"/>
          <w:sz w:val="24"/>
          <w:highlight w:val="none"/>
        </w:rPr>
        <w:t>份，副本</w:t>
      </w:r>
      <w:r>
        <w:rPr>
          <w:rFonts w:hint="eastAsia" w:asciiTheme="minorEastAsia" w:hAnsiTheme="minorEastAsia" w:eastAsiaTheme="minorEastAsia" w:cstheme="minorEastAsia"/>
          <w:sz w:val="24"/>
          <w:highlight w:val="none"/>
          <w:u w:val="single"/>
          <w:lang w:eastAsia="zh-CN"/>
        </w:rPr>
        <w:t>贰</w:t>
      </w:r>
      <w:r>
        <w:rPr>
          <w:rFonts w:hint="eastAsia" w:asciiTheme="minorEastAsia" w:hAnsiTheme="minorEastAsia" w:eastAsiaTheme="minorEastAsia" w:cstheme="minorEastAsia"/>
          <w:sz w:val="24"/>
          <w:highlight w:val="none"/>
        </w:rPr>
        <w:t>份</w:t>
      </w:r>
      <w:r>
        <w:rPr>
          <w:rFonts w:hint="eastAsia" w:asciiTheme="minorEastAsia" w:hAnsiTheme="minorEastAsia" w:eastAsiaTheme="minorEastAsia" w:cstheme="minorEastAsia"/>
          <w:color w:val="000000"/>
          <w:kern w:val="0"/>
          <w:sz w:val="24"/>
          <w:szCs w:val="24"/>
          <w:highlight w:val="none"/>
        </w:rPr>
        <w:t>，电子扫描件1份(PDF格式，完整扫描全部签字盖章页，U盘/光盘存储</w:t>
      </w:r>
      <w:r>
        <w:rPr>
          <w:rFonts w:hint="eastAsia" w:asciiTheme="minorEastAsia" w:hAnsiTheme="minorEastAsia" w:eastAsiaTheme="minorEastAsia" w:cstheme="minorEastAsia"/>
          <w:color w:val="000000"/>
          <w:kern w:val="0"/>
          <w:sz w:val="24"/>
          <w:szCs w:val="24"/>
          <w:highlight w:val="none"/>
          <w:lang w:eastAsia="zh-CN"/>
        </w:rPr>
        <w:t>）</w:t>
      </w:r>
      <w:r>
        <w:rPr>
          <w:rFonts w:hint="eastAsia" w:asciiTheme="minorEastAsia" w:hAnsiTheme="minorEastAsia" w:eastAsiaTheme="minorEastAsia" w:cstheme="minorEastAsia"/>
          <w:color w:val="000000"/>
          <w:kern w:val="0"/>
          <w:sz w:val="24"/>
          <w:szCs w:val="24"/>
          <w:highlight w:val="none"/>
        </w:rPr>
        <w:t>一并装袋密封递交。</w:t>
      </w:r>
    </w:p>
    <w:p w14:paraId="38A480FE">
      <w:pPr>
        <w:keepNext w:val="0"/>
        <w:keepLines w:val="0"/>
        <w:pageBreakBefore w:val="0"/>
        <w:widowControl w:val="0"/>
        <w:kinsoku/>
        <w:wordWrap/>
        <w:overflowPunct/>
        <w:topLinePunct w:val="0"/>
        <w:autoSpaceDE w:val="0"/>
        <w:autoSpaceDN w:val="0"/>
        <w:bidi w:val="0"/>
        <w:spacing w:line="380" w:lineRule="exact"/>
        <w:ind w:firstLine="482" w:firstLineChars="200"/>
        <w:jc w:val="left"/>
        <w:textAlignment w:val="auto"/>
        <w:rPr>
          <w:rFonts w:hint="eastAsia" w:asciiTheme="minorEastAsia" w:hAnsiTheme="minorEastAsia" w:eastAsiaTheme="minorEastAsia" w:cstheme="minorEastAsia"/>
          <w:b/>
          <w:bCs/>
          <w:color w:val="000000"/>
          <w:sz w:val="24"/>
          <w:szCs w:val="24"/>
          <w:highlight w:val="none"/>
          <w:lang w:val="zh-CN" w:eastAsia="zh-CN" w:bidi="ar-SA"/>
        </w:rPr>
      </w:pPr>
      <w:r>
        <w:rPr>
          <w:rFonts w:hint="eastAsia" w:asciiTheme="minorEastAsia" w:hAnsiTheme="minorEastAsia" w:eastAsiaTheme="minorEastAsia" w:cstheme="minorEastAsia"/>
          <w:b/>
          <w:bCs/>
          <w:color w:val="000000"/>
          <w:sz w:val="24"/>
          <w:szCs w:val="24"/>
          <w:highlight w:val="none"/>
          <w:lang w:val="en-US" w:eastAsia="zh-CN" w:bidi="ar-SA"/>
        </w:rPr>
        <w:t>九、收取投标</w:t>
      </w:r>
      <w:r>
        <w:rPr>
          <w:rFonts w:hint="eastAsia" w:asciiTheme="minorEastAsia" w:hAnsiTheme="minorEastAsia" w:eastAsiaTheme="minorEastAsia" w:cstheme="minorEastAsia"/>
          <w:b/>
          <w:bCs/>
          <w:color w:val="000000"/>
          <w:sz w:val="24"/>
          <w:szCs w:val="24"/>
          <w:highlight w:val="none"/>
          <w:lang w:val="zh-CN" w:eastAsia="zh-CN" w:bidi="ar-SA"/>
        </w:rPr>
        <w:t>保证金银行账号：</w:t>
      </w:r>
    </w:p>
    <w:p w14:paraId="73320ABC">
      <w:pPr>
        <w:pStyle w:val="5"/>
        <w:keepNext w:val="0"/>
        <w:keepLines w:val="0"/>
        <w:pageBreakBefore w:val="0"/>
        <w:widowControl w:val="0"/>
        <w:kinsoku/>
        <w:wordWrap/>
        <w:overflowPunct/>
        <w:topLinePunct w:val="0"/>
        <w:bidi w:val="0"/>
        <w:adjustRightInd w:val="0"/>
        <w:snapToGrid w:val="0"/>
        <w:spacing w:line="380" w:lineRule="exact"/>
        <w:ind w:left="504" w:leftChars="240" w:firstLine="0"/>
        <w:textAlignment w:val="auto"/>
        <w:rPr>
          <w:rFonts w:hint="eastAsia" w:asciiTheme="minorEastAsia" w:hAnsiTheme="minorEastAsia" w:eastAsiaTheme="minorEastAsia" w:cstheme="minorEastAsia"/>
          <w:color w:val="000000"/>
          <w:sz w:val="24"/>
          <w:szCs w:val="24"/>
          <w:highlight w:val="none"/>
          <w:u w:val="single" w:color="auto"/>
          <w:lang w:val="en-US" w:eastAsia="zh-CN"/>
        </w:rPr>
      </w:pPr>
      <w:r>
        <w:rPr>
          <w:rFonts w:hint="eastAsia" w:asciiTheme="minorEastAsia" w:hAnsiTheme="minorEastAsia" w:eastAsiaTheme="minorEastAsia" w:cstheme="minorEastAsia"/>
          <w:color w:val="000000"/>
          <w:sz w:val="24"/>
          <w:szCs w:val="24"/>
          <w:highlight w:val="none"/>
        </w:rPr>
        <w:t>账户名称：</w:t>
      </w:r>
      <w:r>
        <w:rPr>
          <w:rFonts w:hint="eastAsia" w:asciiTheme="minorEastAsia" w:hAnsiTheme="minorEastAsia" w:eastAsiaTheme="minorEastAsia" w:cstheme="minorEastAsia"/>
          <w:color w:val="000000"/>
          <w:sz w:val="24"/>
          <w:szCs w:val="24"/>
          <w:highlight w:val="none"/>
          <w:u w:val="single"/>
          <w:lang w:eastAsia="zh-CN"/>
        </w:rPr>
        <w:t>厦门恒元吉工程项目管理有限公司</w:t>
      </w:r>
    </w:p>
    <w:p w14:paraId="5DD24BE8">
      <w:pPr>
        <w:pStyle w:val="5"/>
        <w:keepNext w:val="0"/>
        <w:keepLines w:val="0"/>
        <w:pageBreakBefore w:val="0"/>
        <w:widowControl w:val="0"/>
        <w:kinsoku/>
        <w:wordWrap/>
        <w:overflowPunct/>
        <w:topLinePunct w:val="0"/>
        <w:bidi w:val="0"/>
        <w:adjustRightInd w:val="0"/>
        <w:snapToGrid w:val="0"/>
        <w:spacing w:line="380" w:lineRule="exact"/>
        <w:ind w:left="504" w:leftChars="240" w:firstLine="0"/>
        <w:textAlignment w:val="auto"/>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账</w:t>
      </w:r>
      <w:r>
        <w:rPr>
          <w:rFonts w:hint="eastAsia" w:asciiTheme="minorEastAsia" w:hAnsiTheme="minorEastAsia" w:eastAsiaTheme="minorEastAsia" w:cstheme="minorEastAsia"/>
          <w:color w:val="000000"/>
          <w:sz w:val="24"/>
          <w:szCs w:val="24"/>
          <w:highlight w:val="none"/>
        </w:rPr>
        <w:t> 号：</w:t>
      </w:r>
      <w:r>
        <w:rPr>
          <w:rFonts w:hint="eastAsia" w:asciiTheme="minorEastAsia" w:hAnsiTheme="minorEastAsia" w:eastAsiaTheme="minorEastAsia" w:cstheme="minorEastAsia"/>
          <w:kern w:val="0"/>
          <w:sz w:val="24"/>
          <w:szCs w:val="24"/>
          <w:highlight w:val="none"/>
          <w:u w:val="single"/>
          <w:lang w:eastAsia="zh-CN"/>
        </w:rPr>
        <w:t>40379301040008414</w:t>
      </w:r>
    </w:p>
    <w:p w14:paraId="6C5603C9">
      <w:pPr>
        <w:pStyle w:val="5"/>
        <w:keepNext w:val="0"/>
        <w:keepLines w:val="0"/>
        <w:pageBreakBefore w:val="0"/>
        <w:widowControl w:val="0"/>
        <w:kinsoku/>
        <w:wordWrap/>
        <w:overflowPunct/>
        <w:topLinePunct w:val="0"/>
        <w:bidi w:val="0"/>
        <w:adjustRightInd w:val="0"/>
        <w:snapToGrid w:val="0"/>
        <w:spacing w:line="380" w:lineRule="exact"/>
        <w:ind w:firstLine="480" w:firstLineChars="200"/>
        <w:textAlignment w:val="auto"/>
        <w:rPr>
          <w:rFonts w:hint="eastAsia" w:asciiTheme="minorEastAsia" w:hAnsiTheme="minorEastAsia" w:eastAsiaTheme="minorEastAsia" w:cstheme="minorEastAsia"/>
          <w:color w:val="000000"/>
          <w:sz w:val="24"/>
          <w:szCs w:val="24"/>
          <w:highlight w:val="none"/>
          <w:u w:val="single"/>
          <w:lang w:eastAsia="zh-CN"/>
        </w:rPr>
      </w:pPr>
      <w:r>
        <w:rPr>
          <w:rFonts w:hint="eastAsia" w:asciiTheme="minorEastAsia" w:hAnsiTheme="minorEastAsia" w:eastAsiaTheme="minorEastAsia" w:cstheme="minorEastAsia"/>
          <w:color w:val="000000"/>
          <w:sz w:val="24"/>
          <w:szCs w:val="24"/>
          <w:highlight w:val="none"/>
        </w:rPr>
        <w:t>开户银行：</w:t>
      </w:r>
      <w:r>
        <w:rPr>
          <w:rFonts w:hint="eastAsia" w:asciiTheme="minorEastAsia" w:hAnsiTheme="minorEastAsia" w:eastAsiaTheme="minorEastAsia" w:cstheme="minorEastAsia"/>
          <w:color w:val="000000"/>
          <w:sz w:val="24"/>
          <w:szCs w:val="24"/>
          <w:highlight w:val="none"/>
          <w:u w:val="single"/>
          <w:lang w:eastAsia="zh-CN"/>
        </w:rPr>
        <w:t>中国农业银行股份有限公司厦门古地石支行</w:t>
      </w:r>
    </w:p>
    <w:p w14:paraId="5ACAF2F1">
      <w:pPr>
        <w:pStyle w:val="5"/>
        <w:keepNext w:val="0"/>
        <w:keepLines w:val="0"/>
        <w:pageBreakBefore w:val="0"/>
        <w:widowControl w:val="0"/>
        <w:kinsoku/>
        <w:wordWrap/>
        <w:overflowPunct/>
        <w:topLinePunct w:val="0"/>
        <w:bidi w:val="0"/>
        <w:adjustRightInd w:val="0"/>
        <w:snapToGrid w:val="0"/>
        <w:spacing w:line="380" w:lineRule="exact"/>
        <w:ind w:firstLine="480" w:firstLineChars="200"/>
        <w:textAlignment w:val="auto"/>
        <w:rPr>
          <w:rFonts w:hint="eastAsia" w:asciiTheme="minorEastAsia" w:hAnsiTheme="minorEastAsia" w:eastAsiaTheme="minorEastAsia" w:cstheme="minorEastAsia"/>
          <w:color w:val="000000"/>
          <w:sz w:val="24"/>
          <w:szCs w:val="24"/>
          <w:highlight w:val="none"/>
          <w:u w:val="single"/>
          <w:lang w:eastAsia="zh-CN"/>
        </w:rPr>
      </w:pPr>
    </w:p>
    <w:p w14:paraId="42762338">
      <w:pPr>
        <w:pStyle w:val="5"/>
        <w:keepNext w:val="0"/>
        <w:keepLines w:val="0"/>
        <w:pageBreakBefore w:val="0"/>
        <w:widowControl w:val="0"/>
        <w:kinsoku/>
        <w:wordWrap/>
        <w:overflowPunct/>
        <w:topLinePunct w:val="0"/>
        <w:bidi w:val="0"/>
        <w:adjustRightInd w:val="0"/>
        <w:snapToGrid w:val="0"/>
        <w:spacing w:line="420" w:lineRule="exact"/>
        <w:ind w:firstLine="480" w:firstLineChars="200"/>
        <w:textAlignment w:val="auto"/>
        <w:rPr>
          <w:rFonts w:hint="eastAsia" w:asciiTheme="minorEastAsia" w:hAnsiTheme="minorEastAsia" w:eastAsiaTheme="minorEastAsia" w:cstheme="minorEastAsia"/>
          <w:color w:val="000000"/>
          <w:sz w:val="24"/>
          <w:szCs w:val="24"/>
          <w:highlight w:val="none"/>
          <w:u w:val="single"/>
          <w:lang w:eastAsia="zh-CN"/>
        </w:rPr>
      </w:pPr>
    </w:p>
    <w:p w14:paraId="55224AAF">
      <w:pPr>
        <w:pStyle w:val="5"/>
        <w:keepNext w:val="0"/>
        <w:keepLines w:val="0"/>
        <w:pageBreakBefore w:val="0"/>
        <w:widowControl w:val="0"/>
        <w:kinsoku/>
        <w:wordWrap/>
        <w:overflowPunct/>
        <w:topLinePunct w:val="0"/>
        <w:bidi w:val="0"/>
        <w:adjustRightInd w:val="0"/>
        <w:snapToGrid w:val="0"/>
        <w:spacing w:line="420" w:lineRule="exact"/>
        <w:ind w:left="0" w:leftChars="0" w:firstLine="0" w:firstLineChars="0"/>
        <w:jc w:val="right"/>
        <w:textAlignment w:val="auto"/>
        <w:rPr>
          <w:highlight w:val="none"/>
        </w:rPr>
      </w:pPr>
      <w:r>
        <w:rPr>
          <w:rFonts w:hint="eastAsia" w:asciiTheme="minorEastAsia" w:hAnsiTheme="minorEastAsia" w:eastAsiaTheme="minorEastAsia" w:cstheme="minorEastAsia"/>
          <w:color w:val="000000"/>
          <w:kern w:val="0"/>
          <w:sz w:val="28"/>
          <w:szCs w:val="28"/>
          <w:highlight w:val="none"/>
          <w:u w:val="single" w:color="auto"/>
          <w:lang w:val="en-US" w:eastAsia="zh-CN"/>
        </w:rPr>
        <w:t>2026</w:t>
      </w:r>
      <w:r>
        <w:rPr>
          <w:rFonts w:hint="eastAsia" w:asciiTheme="minorEastAsia" w:hAnsiTheme="minorEastAsia" w:eastAsiaTheme="minorEastAsia" w:cstheme="minorEastAsia"/>
          <w:color w:val="000000"/>
          <w:kern w:val="0"/>
          <w:sz w:val="28"/>
          <w:szCs w:val="28"/>
          <w:highlight w:val="none"/>
        </w:rPr>
        <w:t>年</w:t>
      </w:r>
      <w:r>
        <w:rPr>
          <w:rFonts w:hint="eastAsia" w:asciiTheme="minorEastAsia" w:hAnsiTheme="minorEastAsia" w:eastAsiaTheme="minorEastAsia" w:cstheme="minorEastAsia"/>
          <w:color w:val="000000"/>
          <w:kern w:val="0"/>
          <w:sz w:val="28"/>
          <w:szCs w:val="28"/>
          <w:highlight w:val="none"/>
          <w:u w:val="single" w:color="auto"/>
          <w:lang w:val="en-US" w:eastAsia="zh-CN"/>
        </w:rPr>
        <w:t>9</w:t>
      </w:r>
      <w:r>
        <w:rPr>
          <w:rFonts w:hint="eastAsia" w:asciiTheme="minorEastAsia" w:hAnsiTheme="minorEastAsia" w:eastAsiaTheme="minorEastAsia" w:cstheme="minorEastAsia"/>
          <w:color w:val="000000"/>
          <w:kern w:val="0"/>
          <w:sz w:val="28"/>
          <w:szCs w:val="28"/>
          <w:highlight w:val="none"/>
        </w:rPr>
        <w:t>月</w:t>
      </w:r>
      <w:r>
        <w:rPr>
          <w:rFonts w:hint="eastAsia" w:asciiTheme="minorEastAsia" w:hAnsiTheme="minorEastAsia" w:eastAsiaTheme="minorEastAsia" w:cstheme="minorEastAsia"/>
          <w:color w:val="000000"/>
          <w:kern w:val="0"/>
          <w:sz w:val="28"/>
          <w:szCs w:val="28"/>
          <w:highlight w:val="none"/>
          <w:u w:val="single" w:color="auto"/>
          <w:lang w:val="en-US" w:eastAsia="zh-CN"/>
        </w:rPr>
        <w:t>29</w:t>
      </w:r>
      <w:r>
        <w:rPr>
          <w:rFonts w:hint="eastAsia" w:asciiTheme="minorEastAsia" w:hAnsiTheme="minorEastAsia" w:eastAsiaTheme="minorEastAsia" w:cstheme="minorEastAsia"/>
          <w:color w:val="000000"/>
          <w:kern w:val="0"/>
          <w:sz w:val="28"/>
          <w:szCs w:val="28"/>
          <w:highlight w:val="none"/>
        </w:rPr>
        <w:t>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Times New Roman"/>
    <w:panose1 w:val="00000000000000000000"/>
    <w:charset w:val="00"/>
    <w:family w:val="roman"/>
    <w:pitch w:val="default"/>
    <w:sig w:usb0="00000000" w:usb1="00000000" w:usb2="00000000" w:usb3="00000000" w:csb0="00040001" w:csb1="00000000"/>
  </w:font>
  <w:font w:name="Arial Unicode MS">
    <w:altName w:val="等线"/>
    <w:panose1 w:val="020B0604020202020204"/>
    <w:charset w:val="86"/>
    <w:family w:val="auto"/>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KSOFE816CA0F">
    <w:panose1 w:val="02020603050405020304"/>
    <w:charset w:val="00"/>
    <w:family w:val="auto"/>
    <w:pitch w:val="default"/>
    <w:sig w:usb0="00000001" w:usb1="0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0EA8B">
    <w:pPr>
      <w:pStyle w:val="8"/>
      <w:framePr w:wrap="around" w:vAnchor="text" w:hAnchor="margin" w:xAlign="center" w:y="2"/>
      <w:tabs>
        <w:tab w:val="clear" w:pos="4153"/>
        <w:tab w:val="clear" w:pos="8306"/>
      </w:tabs>
      <w:jc w:val="center"/>
    </w:pPr>
    <w:r>
      <w:fldChar w:fldCharType="begin"/>
    </w:r>
    <w:r>
      <w:rPr>
        <w:rStyle w:val="13"/>
      </w:rPr>
      <w:instrText xml:space="preserve">Page</w:instrText>
    </w:r>
    <w:r>
      <w:fldChar w:fldCharType="separate"/>
    </w:r>
    <w:r>
      <w:rPr>
        <w:rStyle w:val="13"/>
      </w:rPr>
      <w:t>1</w:t>
    </w:r>
    <w:r>
      <w:fldChar w:fldCharType="end"/>
    </w:r>
  </w:p>
  <w:p w14:paraId="53C98F10">
    <w:pPr>
      <w:pStyle w:val="8"/>
      <w:framePr w:wrap="around" w:vAnchor="text" w:hAnchor="margin" w:xAlign="center" w:y="2"/>
      <w:tabs>
        <w:tab w:val="clear" w:pos="4153"/>
        <w:tab w:val="clear" w:pos="8306"/>
      </w:tabs>
    </w:pPr>
  </w:p>
  <w:p w14:paraId="138887FE">
    <w:pPr>
      <w:pStyle w:val="8"/>
      <w:framePr w:wrap="around" w:vAnchor="text" w:hAnchor="margin" w:xAlign="center" w:y="2"/>
      <w:tabs>
        <w:tab w:val="clear" w:pos="4153"/>
        <w:tab w:val="clear" w:pos="8306"/>
      </w:tabs>
      <w:ind w:right="360"/>
      <w:jc w:val="center"/>
      <w:rPr>
        <w:rStyle w:val="13"/>
      </w:rPr>
    </w:pPr>
    <w:r>
      <w:rPr>
        <w:rFonts w:hint="eastAsia"/>
        <w:kern w:val="0"/>
        <w:szCs w:val="21"/>
      </w:rPr>
      <w:t xml:space="preserve"> </w:t>
    </w:r>
  </w:p>
  <w:p w14:paraId="020F2D90">
    <w:pPr>
      <w:pStyle w:val="8"/>
      <w:tabs>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A386E">
    <w:pPr>
      <w:pStyle w:val="9"/>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441DDE"/>
    <w:multiLevelType w:val="multilevel"/>
    <w:tmpl w:val="77441DDE"/>
    <w:lvl w:ilvl="0" w:tentative="0">
      <w:start w:val="1"/>
      <w:numFmt w:val="decimal"/>
      <w:suff w:val="space"/>
      <w:lvlText w:val="第%1章"/>
      <w:lvlJc w:val="center"/>
      <w:pPr>
        <w:tabs>
          <w:tab w:val="left" w:pos="0"/>
        </w:tabs>
        <w:ind w:left="0" w:firstLine="624"/>
      </w:pPr>
      <w:rPr>
        <w:rFonts w:hint="eastAsia" w:eastAsia="宋体"/>
        <w:b/>
        <w:sz w:val="44"/>
      </w:rPr>
    </w:lvl>
    <w:lvl w:ilvl="1" w:tentative="0">
      <w:start w:val="1"/>
      <w:numFmt w:val="decimal"/>
      <w:pStyle w:val="4"/>
      <w:suff w:val="space"/>
      <w:lvlText w:val="第%2节"/>
      <w:lvlJc w:val="left"/>
      <w:pPr>
        <w:tabs>
          <w:tab w:val="left" w:pos="0"/>
        </w:tabs>
        <w:ind w:left="0" w:firstLine="624"/>
      </w:pPr>
      <w:rPr>
        <w:rFonts w:hint="eastAsia" w:eastAsia="宋体"/>
        <w:b/>
        <w:sz w:val="32"/>
      </w:rPr>
    </w:lvl>
    <w:lvl w:ilvl="2" w:tentative="0">
      <w:start w:val="1"/>
      <w:numFmt w:val="chineseCountingThousand"/>
      <w:suff w:val="space"/>
      <w:lvlText w:val="（%3）"/>
      <w:lvlJc w:val="left"/>
      <w:pPr>
        <w:tabs>
          <w:tab w:val="left" w:pos="0"/>
        </w:tabs>
        <w:ind w:left="0" w:firstLine="510"/>
      </w:pPr>
      <w:rPr>
        <w:rFonts w:hint="eastAsia" w:eastAsia="宋体"/>
        <w:b/>
        <w:sz w:val="28"/>
      </w:rPr>
    </w:lvl>
    <w:lvl w:ilvl="3" w:tentative="0">
      <w:start w:val="1"/>
      <w:numFmt w:val="decimal"/>
      <w:suff w:val="space"/>
      <w:lvlText w:val="%4"/>
      <w:lvlJc w:val="left"/>
      <w:pPr>
        <w:tabs>
          <w:tab w:val="left" w:pos="0"/>
        </w:tabs>
        <w:ind w:left="0" w:firstLine="510"/>
      </w:pPr>
      <w:rPr>
        <w:rFonts w:hint="eastAsia" w:eastAsia="宋体"/>
        <w:b/>
        <w:sz w:val="24"/>
      </w:rPr>
    </w:lvl>
    <w:lvl w:ilvl="4" w:tentative="0">
      <w:start w:val="1"/>
      <w:numFmt w:val="decimal"/>
      <w:lvlText w:val="%4.%5"/>
      <w:lvlJc w:val="left"/>
      <w:pPr>
        <w:tabs>
          <w:tab w:val="left" w:pos="510"/>
        </w:tabs>
        <w:ind w:left="0" w:firstLine="510"/>
      </w:pPr>
      <w:rPr>
        <w:rFonts w:hint="eastAsia" w:eastAsia="宋体"/>
        <w:b w:val="0"/>
        <w:i w:val="0"/>
        <w:sz w:val="24"/>
      </w:rPr>
    </w:lvl>
    <w:lvl w:ilvl="5" w:tentative="0">
      <w:start w:val="1"/>
      <w:numFmt w:val="decimal"/>
      <w:lvlText w:val="%4.%5.%6."/>
      <w:lvlJc w:val="right"/>
      <w:pPr>
        <w:tabs>
          <w:tab w:val="left" w:pos="510"/>
        </w:tabs>
        <w:ind w:left="0" w:firstLine="510"/>
      </w:pPr>
      <w:rPr>
        <w:rFonts w:hint="eastAsia"/>
      </w:rPr>
    </w:lvl>
    <w:lvl w:ilvl="6" w:tentative="0">
      <w:start w:val="1"/>
      <w:numFmt w:val="lowerLetter"/>
      <w:lvlText w:val="%7."/>
      <w:lvlJc w:val="left"/>
      <w:pPr>
        <w:tabs>
          <w:tab w:val="left" w:pos="510"/>
        </w:tabs>
        <w:ind w:left="0" w:firstLine="510"/>
      </w:pPr>
      <w:rPr>
        <w:rFonts w:hint="eastAsia"/>
      </w:rPr>
    </w:lvl>
    <w:lvl w:ilvl="7" w:tentative="0">
      <w:start w:val="1"/>
      <w:numFmt w:val="lowerLetter"/>
      <w:lvlText w:val="%8)"/>
      <w:lvlJc w:val="left"/>
      <w:pPr>
        <w:tabs>
          <w:tab w:val="left" w:pos="510"/>
        </w:tabs>
        <w:ind w:left="0" w:firstLine="510"/>
      </w:pPr>
      <w:rPr>
        <w:rFonts w:hint="eastAsia"/>
      </w:rPr>
    </w:lvl>
    <w:lvl w:ilvl="8" w:tentative="0">
      <w:start w:val="1"/>
      <w:numFmt w:val="lowerRoman"/>
      <w:lvlText w:val="%9."/>
      <w:lvlJc w:val="right"/>
      <w:pPr>
        <w:tabs>
          <w:tab w:val="left" w:pos="3780"/>
        </w:tabs>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mOGRkNDBlMGZiODIwMTM0MjZjNzk4NjU0MDM1ZTMifQ=="/>
  </w:docVars>
  <w:rsids>
    <w:rsidRoot w:val="3E7F640C"/>
    <w:rsid w:val="017417EB"/>
    <w:rsid w:val="02F62234"/>
    <w:rsid w:val="0682118D"/>
    <w:rsid w:val="11BE6935"/>
    <w:rsid w:val="14095FF6"/>
    <w:rsid w:val="19121F43"/>
    <w:rsid w:val="1AA1530A"/>
    <w:rsid w:val="1B436A14"/>
    <w:rsid w:val="1CC7614C"/>
    <w:rsid w:val="1E43157B"/>
    <w:rsid w:val="1ECE6E75"/>
    <w:rsid w:val="20CE5733"/>
    <w:rsid w:val="21102886"/>
    <w:rsid w:val="21235757"/>
    <w:rsid w:val="240A49D7"/>
    <w:rsid w:val="24455448"/>
    <w:rsid w:val="2A7B1A76"/>
    <w:rsid w:val="2C4D6524"/>
    <w:rsid w:val="2ECC4926"/>
    <w:rsid w:val="33A117F2"/>
    <w:rsid w:val="34593874"/>
    <w:rsid w:val="362C470B"/>
    <w:rsid w:val="3AD12C7F"/>
    <w:rsid w:val="3C926DF4"/>
    <w:rsid w:val="3D94143E"/>
    <w:rsid w:val="3E7F640C"/>
    <w:rsid w:val="3F4338CF"/>
    <w:rsid w:val="42700596"/>
    <w:rsid w:val="46D33F0F"/>
    <w:rsid w:val="47D65D2E"/>
    <w:rsid w:val="48171273"/>
    <w:rsid w:val="49FF7A28"/>
    <w:rsid w:val="4A777186"/>
    <w:rsid w:val="4B525974"/>
    <w:rsid w:val="4D1C13E2"/>
    <w:rsid w:val="4EB175C0"/>
    <w:rsid w:val="4F755BAD"/>
    <w:rsid w:val="51A451B0"/>
    <w:rsid w:val="52A10F35"/>
    <w:rsid w:val="569A014C"/>
    <w:rsid w:val="56CA094E"/>
    <w:rsid w:val="5A1A5FD2"/>
    <w:rsid w:val="5A1E75B8"/>
    <w:rsid w:val="5BD65D78"/>
    <w:rsid w:val="5F9D6D8D"/>
    <w:rsid w:val="6171622A"/>
    <w:rsid w:val="61FC7AD9"/>
    <w:rsid w:val="631359D5"/>
    <w:rsid w:val="66444A9D"/>
    <w:rsid w:val="67B63E1E"/>
    <w:rsid w:val="6A2153F3"/>
    <w:rsid w:val="6B282341"/>
    <w:rsid w:val="6B610944"/>
    <w:rsid w:val="6BA75E62"/>
    <w:rsid w:val="6FA846E1"/>
    <w:rsid w:val="71EF785F"/>
    <w:rsid w:val="729C479F"/>
    <w:rsid w:val="72B81627"/>
    <w:rsid w:val="74F12387"/>
    <w:rsid w:val="78C1253F"/>
    <w:rsid w:val="7DF677B1"/>
    <w:rsid w:val="7EA61B86"/>
    <w:rsid w:val="7EAD4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unhideWhenUsed/>
    <w:qFormat/>
    <w:uiPriority w:val="0"/>
    <w:pPr>
      <w:keepNext/>
      <w:keepLines/>
      <w:widowControl w:val="0"/>
      <w:numPr>
        <w:ilvl w:val="1"/>
        <w:numId w:val="1"/>
      </w:numPr>
      <w:tabs>
        <w:tab w:val="clear" w:pos="0"/>
      </w:tabs>
      <w:spacing w:before="260" w:after="260" w:line="416" w:lineRule="atLeast"/>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tabs>
        <w:tab w:val="left" w:pos="0"/>
        <w:tab w:val="left" w:pos="1050"/>
      </w:tabs>
      <w:ind w:firstLine="420" w:firstLineChars="200"/>
    </w:pPr>
  </w:style>
  <w:style w:type="paragraph" w:styleId="3">
    <w:name w:val="Body Text Indent"/>
    <w:basedOn w:val="1"/>
    <w:next w:val="1"/>
    <w:qFormat/>
    <w:uiPriority w:val="0"/>
    <w:pPr>
      <w:tabs>
        <w:tab w:val="left" w:pos="0"/>
        <w:tab w:val="left" w:pos="1050"/>
      </w:tabs>
      <w:ind w:firstLine="630"/>
    </w:pPr>
    <w:rPr>
      <w:sz w:val="28"/>
    </w:rPr>
  </w:style>
  <w:style w:type="paragraph" w:styleId="5">
    <w:name w:val="Normal Indent"/>
    <w:basedOn w:val="1"/>
    <w:qFormat/>
    <w:uiPriority w:val="0"/>
    <w:pPr>
      <w:ind w:firstLine="420"/>
    </w:pPr>
    <w:rPr>
      <w:kern w:val="2"/>
      <w:sz w:val="21"/>
    </w:rPr>
  </w:style>
  <w:style w:type="paragraph" w:styleId="6">
    <w:name w:val="Body Text"/>
    <w:basedOn w:val="1"/>
    <w:next w:val="7"/>
    <w:qFormat/>
    <w:uiPriority w:val="0"/>
    <w:rPr>
      <w:rFonts w:eastAsia="黑体"/>
      <w:sz w:val="28"/>
    </w:rPr>
  </w:style>
  <w:style w:type="paragraph" w:styleId="7">
    <w:name w:val="Body Text 2"/>
    <w:basedOn w:val="1"/>
    <w:next w:val="6"/>
    <w:qFormat/>
    <w:uiPriority w:val="99"/>
    <w:pPr>
      <w:spacing w:line="480" w:lineRule="auto"/>
    </w:p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First Indent"/>
    <w:basedOn w:val="6"/>
    <w:next w:val="2"/>
    <w:qFormat/>
    <w:uiPriority w:val="99"/>
    <w:pPr>
      <w:spacing w:after="120" w:line="240" w:lineRule="auto"/>
      <w:ind w:firstLine="420" w:firstLineChars="100"/>
    </w:pPr>
    <w:rPr>
      <w:rFonts w:ascii="Times New Roman" w:hAnsi="Times New Roman"/>
      <w:sz w:val="21"/>
      <w:szCs w:val="20"/>
    </w:rPr>
  </w:style>
  <w:style w:type="character" w:styleId="13">
    <w:name w:val="page number"/>
    <w:basedOn w:val="12"/>
    <w:qFormat/>
    <w:uiPriority w:val="0"/>
  </w:style>
  <w:style w:type="paragraph" w:customStyle="1" w:styleId="14">
    <w:name w:val="正文1"/>
    <w:qFormat/>
    <w:uiPriority w:val="0"/>
    <w:pPr>
      <w:framePr w:wrap="around" w:vAnchor="margin" w:hAnchor="text" w:yAlign="top"/>
    </w:pPr>
    <w:rPr>
      <w:rFonts w:ascii="Helvetica Neue" w:hAnsi="Helvetica Neue" w:eastAsia="Arial Unicode MS" w:cs="Arial Unicode MS"/>
      <w:color w:val="000000"/>
      <w:sz w:val="22"/>
      <w:szCs w:val="22"/>
      <w:lang w:val="zh-CN" w:eastAsia="zh-CN" w:bidi="ar-SA"/>
    </w:rPr>
  </w:style>
  <w:style w:type="character" w:customStyle="1" w:styleId="15">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1444</Words>
  <Characters>1558</Characters>
  <Lines>0</Lines>
  <Paragraphs>0</Paragraphs>
  <TotalTime>0</TotalTime>
  <ScaleCrop>false</ScaleCrop>
  <LinksUpToDate>false</LinksUpToDate>
  <CharactersWithSpaces>1606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2024-02-26T06:50:00Z</dcterms:created>
  <dc:creator>東蟲蝦草</dc:creator>
  <cp:lastModifiedBy>陈超君</cp:lastModifiedBy>
  <cp:lastPrinted>2024-02-27T02:08:00Z</cp:lastPrinted>
  <dcterms:modified xsi:type="dcterms:W3CDTF">2026-09-29T07:54:31Z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A2111B9C53E84FE4AD7B665C482105A9_11</vt:lpwstr>
  </property>
  <property fmtid="{D5CDD505-2E9C-101B-9397-08002B2CF9AE}" pid="4" name="KSOTemplateDocerSaveRecord">
    <vt:lpwstr>eyJoZGlkIjoiMzViNDRkYmM4OTc4MGQ1YjljZTk0NjkzOTI4ZmNmZDAiLCJ1c2VySWQiOiIxNTY4MzgwNjU2In0=</vt:lpwstr>
  </property>
</Properties>
</file>